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8AE" w:rsidRPr="000748AE" w:rsidRDefault="000748AE" w:rsidP="00E64735">
      <w:pPr>
        <w:rPr>
          <w:sz w:val="24"/>
          <w:szCs w:val="24"/>
        </w:rPr>
      </w:pPr>
      <w:r w:rsidRPr="000748AE">
        <w:rPr>
          <w:sz w:val="24"/>
          <w:szCs w:val="24"/>
        </w:rPr>
        <w:t>Règlement relatif à l’octroi de primes pour la réparation et l'entretien des vélos</w:t>
      </w:r>
    </w:p>
    <w:p w:rsidR="000748AE" w:rsidRDefault="000748AE" w:rsidP="00E64735"/>
    <w:p w:rsidR="00E64735" w:rsidRDefault="00E64735" w:rsidP="00E64735">
      <w:r>
        <w:t>Article 1</w:t>
      </w:r>
    </w:p>
    <w:p w:rsidR="00E64735" w:rsidRDefault="00E64735" w:rsidP="00E64735">
      <w:r>
        <w:t xml:space="preserve">Dans la limite des budgets disponibles, la Commune de Watermael-Boitsfort octroie une prime à l’entretien et à la réparation des vélos. </w:t>
      </w:r>
    </w:p>
    <w:p w:rsidR="00E64735" w:rsidRDefault="00E64735" w:rsidP="00E64735">
      <w:r>
        <w:t>Article 2</w:t>
      </w:r>
    </w:p>
    <w:p w:rsidR="00E64735" w:rsidRDefault="003402FF" w:rsidP="00E64735">
      <w:r>
        <w:t>Est visé tout entretien et réparation de</w:t>
      </w:r>
      <w:r w:rsidR="00E64735" w:rsidRPr="00E64735">
        <w:t xml:space="preserve"> vélos à dater de la date d’entrée en vigueur du présent règlement.</w:t>
      </w:r>
      <w:r>
        <w:t xml:space="preserve"> Pour déterminer la date de l’entretien/réparation, l</w:t>
      </w:r>
      <w:r w:rsidR="00E64735" w:rsidRPr="00E64735">
        <w:t>a date de la facture fait foi.</w:t>
      </w:r>
    </w:p>
    <w:p w:rsidR="00E64735" w:rsidRDefault="00E64735" w:rsidP="00E64735"/>
    <w:p w:rsidR="00E64735" w:rsidRDefault="00E64735" w:rsidP="00E64735">
      <w:r>
        <w:t>Article 3</w:t>
      </w:r>
    </w:p>
    <w:p w:rsidR="003402FF" w:rsidRDefault="003402FF" w:rsidP="00E64735">
      <w:r w:rsidRPr="003402FF">
        <w:t xml:space="preserve">Le montant de la prime </w:t>
      </w:r>
      <w:r>
        <w:t>est de 50€ par vélo et par personne.</w:t>
      </w:r>
    </w:p>
    <w:p w:rsidR="00E64735" w:rsidRDefault="00E64735" w:rsidP="00E64735">
      <w:r>
        <w:t>Article 4</w:t>
      </w:r>
    </w:p>
    <w:p w:rsidR="00E64735" w:rsidRDefault="00E64735" w:rsidP="00E64735">
      <w:r>
        <w:t>Les bénéficiaires de la prime doivent remplir cumulativement les conditions suivantes :</w:t>
      </w:r>
    </w:p>
    <w:p w:rsidR="00E64735" w:rsidRDefault="00E64735" w:rsidP="003402FF">
      <w:pPr>
        <w:pStyle w:val="Paragraphedeliste"/>
        <w:numPr>
          <w:ilvl w:val="0"/>
          <w:numId w:val="2"/>
        </w:numPr>
      </w:pPr>
      <w:r>
        <w:t>être une personne physique domiciliée sur le territoire de la Commune de Watermael-Boitsfort ;</w:t>
      </w:r>
    </w:p>
    <w:p w:rsidR="00E64735" w:rsidRDefault="00D02934" w:rsidP="003402FF">
      <w:pPr>
        <w:pStyle w:val="Paragraphedeliste"/>
        <w:numPr>
          <w:ilvl w:val="0"/>
          <w:numId w:val="2"/>
        </w:numPr>
      </w:pPr>
      <w:r>
        <w:t>être majeur ou représenté par son représentant légal.</w:t>
      </w:r>
    </w:p>
    <w:p w:rsidR="003402FF" w:rsidRDefault="003402FF" w:rsidP="00E64735">
      <w:pPr>
        <w:pStyle w:val="Paragraphedeliste"/>
        <w:numPr>
          <w:ilvl w:val="0"/>
          <w:numId w:val="2"/>
        </w:numPr>
      </w:pPr>
      <w:r>
        <w:t xml:space="preserve">par période de 3 années, ne pas </w:t>
      </w:r>
      <w:r w:rsidR="00D02934">
        <w:t>introduire plus d’une demande de prime par demandeur.</w:t>
      </w:r>
    </w:p>
    <w:p w:rsidR="00DD521F" w:rsidRDefault="00DD521F" w:rsidP="00E64735"/>
    <w:p w:rsidR="00E64735" w:rsidRDefault="00E64735" w:rsidP="00E64735">
      <w:r>
        <w:t>Procédure d’octroi de la prime</w:t>
      </w:r>
    </w:p>
    <w:p w:rsidR="00E64735" w:rsidRDefault="00A615C7" w:rsidP="00E64735">
      <w:r>
        <w:t>Article 5</w:t>
      </w:r>
    </w:p>
    <w:p w:rsidR="00E64735" w:rsidRDefault="00E64735" w:rsidP="00E64735">
      <w:r>
        <w:t>Pour bénéficier de la prime-vélo, le demandeur doit introduire par écrit ou par courriel auprès</w:t>
      </w:r>
    </w:p>
    <w:p w:rsidR="00E64735" w:rsidRDefault="00E64735" w:rsidP="00E64735">
      <w:proofErr w:type="gramStart"/>
      <w:r>
        <w:t>de</w:t>
      </w:r>
      <w:proofErr w:type="gramEnd"/>
      <w:r>
        <w:t xml:space="preserve"> l’administration communale de Watermael-Boitsfort, un dossier constitué des documents suivants :</w:t>
      </w:r>
    </w:p>
    <w:p w:rsidR="00E64735" w:rsidRDefault="00E64735" w:rsidP="00E64735">
      <w:r>
        <w:t>• le formulaire de demande dûment rempli, daté et signé ;</w:t>
      </w:r>
    </w:p>
    <w:p w:rsidR="00E64735" w:rsidRDefault="00E64735" w:rsidP="00E64735">
      <w:r>
        <w:t>• une copie</w:t>
      </w:r>
      <w:r w:rsidR="00DD521F">
        <w:t xml:space="preserve"> de la facture détaillée de la réparation/entretien</w:t>
      </w:r>
      <w:r>
        <w:t xml:space="preserve"> et au nom du demandeur;</w:t>
      </w:r>
    </w:p>
    <w:p w:rsidR="00E64735" w:rsidRPr="00DD521F" w:rsidRDefault="00E64735" w:rsidP="00E64735">
      <w:r w:rsidRPr="00DD521F">
        <w:t>• s’engager sur l’honneur</w:t>
      </w:r>
      <w:r w:rsidR="00DD521F" w:rsidRPr="00DD521F">
        <w:t xml:space="preserve"> à ne </w:t>
      </w:r>
      <w:r w:rsidR="00DD521F">
        <w:t>pas percevoir plus de primes que le nombre de personnes figurant sur la composition de ménage</w:t>
      </w:r>
      <w:r w:rsidRPr="0041116F">
        <w:rPr>
          <w:color w:val="FF0000"/>
        </w:rPr>
        <w:t xml:space="preserve"> </w:t>
      </w:r>
      <w:r w:rsidRPr="00DD521F">
        <w:t>et à fournir la preuve, aux services commu</w:t>
      </w:r>
      <w:r w:rsidR="00DD521F" w:rsidRPr="00DD521F">
        <w:t>naux s’</w:t>
      </w:r>
      <w:r w:rsidR="003402FF" w:rsidRPr="00DD521F">
        <w:t xml:space="preserve">ils en font la demande, </w:t>
      </w:r>
      <w:r w:rsidRPr="00DD521F">
        <w:t>qu’il est en possession dudit bien ;</w:t>
      </w:r>
    </w:p>
    <w:p w:rsidR="00E64735" w:rsidRDefault="00E64735" w:rsidP="00E64735">
      <w:r>
        <w:t>Toute demande incomplète doit, pour être prise en considération, être complétée endéans les</w:t>
      </w:r>
    </w:p>
    <w:p w:rsidR="00E64735" w:rsidRDefault="00E64735" w:rsidP="00E64735">
      <w:r>
        <w:t>15 jours calendriers de l’envoi d’une demande écrite de l’administration invitant le demandeur</w:t>
      </w:r>
    </w:p>
    <w:p w:rsidR="00E64735" w:rsidRDefault="00E64735" w:rsidP="00E64735">
      <w:proofErr w:type="gramStart"/>
      <w:r>
        <w:t>à</w:t>
      </w:r>
      <w:proofErr w:type="gramEnd"/>
      <w:r>
        <w:t xml:space="preserve"> compléter son dossier. A défaut, la demande de prime ne sera pas prise en considération.</w:t>
      </w:r>
    </w:p>
    <w:p w:rsidR="00DD521F" w:rsidRPr="00542A1B" w:rsidRDefault="00DD521F" w:rsidP="00DD521F">
      <w:pPr>
        <w:spacing w:after="200" w:line="240" w:lineRule="auto"/>
        <w:rPr>
          <w:rFonts w:ascii="Calibri" w:eastAsia="Calibri" w:hAnsi="Calibri" w:cs="Times New Roman"/>
        </w:rPr>
      </w:pPr>
      <w:r>
        <w:t>La demande de prime</w:t>
      </w:r>
      <w:r w:rsidR="00E64735">
        <w:t xml:space="preserve"> doit se faire endéans les trois m</w:t>
      </w:r>
      <w:r>
        <w:t xml:space="preserve">ois à compter de la date de </w:t>
      </w:r>
      <w:r w:rsidR="003402FF">
        <w:t xml:space="preserve">l’entretien/réparation </w:t>
      </w:r>
      <w:r w:rsidR="00E64735">
        <w:t xml:space="preserve">(la </w:t>
      </w:r>
      <w:r>
        <w:t>date de la facture faisant foi)</w:t>
      </w:r>
      <w:r w:rsidRPr="00542A1B">
        <w:rPr>
          <w:rFonts w:ascii="Calibri" w:eastAsia="Calibri" w:hAnsi="Calibri" w:cs="Times New Roman"/>
        </w:rPr>
        <w:t xml:space="preserve"> et au plus tard avant le </w:t>
      </w:r>
      <w:r>
        <w:rPr>
          <w:rFonts w:ascii="Calibri" w:eastAsia="Calibri" w:hAnsi="Calibri" w:cs="Times New Roman"/>
        </w:rPr>
        <w:t>1ier</w:t>
      </w:r>
      <w:r w:rsidRPr="00542A1B">
        <w:rPr>
          <w:rFonts w:ascii="Calibri" w:eastAsia="Calibri" w:hAnsi="Calibri" w:cs="Times New Roman"/>
        </w:rPr>
        <w:t xml:space="preserve"> </w:t>
      </w:r>
      <w:r>
        <w:rPr>
          <w:rFonts w:ascii="Calibri" w:eastAsia="Calibri" w:hAnsi="Calibri" w:cs="Times New Roman"/>
        </w:rPr>
        <w:t>décembre</w:t>
      </w:r>
      <w:r w:rsidRPr="00542A1B">
        <w:rPr>
          <w:rFonts w:ascii="Calibri" w:eastAsia="Calibri" w:hAnsi="Calibri" w:cs="Times New Roman"/>
        </w:rPr>
        <w:t xml:space="preserve"> </w:t>
      </w:r>
      <w:r>
        <w:rPr>
          <w:rFonts w:ascii="Calibri" w:eastAsia="Calibri" w:hAnsi="Calibri" w:cs="Times New Roman"/>
        </w:rPr>
        <w:t>2019</w:t>
      </w:r>
      <w:r w:rsidRPr="00542A1B">
        <w:rPr>
          <w:rFonts w:ascii="Calibri" w:eastAsia="Calibri" w:hAnsi="Calibri" w:cs="Times New Roman"/>
        </w:rPr>
        <w:t xml:space="preserve"> à l’adresse suivante : Commune de Watermael-Boitsf</w:t>
      </w:r>
      <w:r>
        <w:rPr>
          <w:rFonts w:ascii="Calibri" w:eastAsia="Calibri" w:hAnsi="Calibri" w:cs="Times New Roman"/>
        </w:rPr>
        <w:t>ort – Service Mobilité</w:t>
      </w:r>
      <w:r w:rsidRPr="00542A1B">
        <w:rPr>
          <w:rFonts w:ascii="Calibri" w:eastAsia="Calibri" w:hAnsi="Calibri" w:cs="Times New Roman"/>
        </w:rPr>
        <w:t xml:space="preserve"> - Place Gilson 1 – 1170 Bruxelles.</w:t>
      </w:r>
    </w:p>
    <w:p w:rsidR="00DD521F" w:rsidRDefault="00DD521F" w:rsidP="00E64735"/>
    <w:p w:rsidR="00E64735" w:rsidRDefault="00E64735" w:rsidP="00E64735">
      <w:r>
        <w:t>Entrée en vigueur</w:t>
      </w:r>
    </w:p>
    <w:p w:rsidR="00E64735" w:rsidRDefault="00A615C7" w:rsidP="00E64735">
      <w:r>
        <w:t>Article 6</w:t>
      </w:r>
    </w:p>
    <w:p w:rsidR="00E64735" w:rsidRDefault="00E64735" w:rsidP="00E64735">
      <w:r>
        <w:t>Le présent règlement entre en vigueur le cinquième jour qui sui</w:t>
      </w:r>
      <w:r w:rsidR="003402FF">
        <w:t xml:space="preserve">t le jour de sa publication par </w:t>
      </w:r>
      <w:r>
        <w:t>voie d’affichage</w:t>
      </w:r>
    </w:p>
    <w:p w:rsidR="00E64735" w:rsidRDefault="00E64735" w:rsidP="00E64735">
      <w:r>
        <w:t>Art</w:t>
      </w:r>
      <w:r w:rsidR="00A615C7">
        <w:t>icle 7</w:t>
      </w:r>
    </w:p>
    <w:p w:rsidR="00E64735" w:rsidRDefault="00E64735" w:rsidP="00E64735">
      <w:r>
        <w:t xml:space="preserve">La prime sera versée par la Commune de Watermael-Boitsfort sur le </w:t>
      </w:r>
      <w:r w:rsidR="003402FF">
        <w:t xml:space="preserve">numéro de compte indiqué par le </w:t>
      </w:r>
      <w:r>
        <w:t>demandeur.</w:t>
      </w:r>
    </w:p>
    <w:p w:rsidR="00DD521F" w:rsidRDefault="00DD521F" w:rsidP="00E64735"/>
    <w:p w:rsidR="00E64735" w:rsidRDefault="00DD521F" w:rsidP="00E64735">
      <w:pPr>
        <w:rPr>
          <w:rFonts w:ascii="Calibri" w:eastAsia="Calibri" w:hAnsi="Calibri" w:cs="Times New Roman"/>
          <w:b/>
        </w:rPr>
      </w:pPr>
      <w:r>
        <w:t xml:space="preserve">Article </w:t>
      </w:r>
      <w:r w:rsidR="00A615C7">
        <w:t>8</w:t>
      </w:r>
      <w:bookmarkStart w:id="0" w:name="_GoBack"/>
      <w:bookmarkEnd w:id="0"/>
      <w:r>
        <w:t xml:space="preserve"> </w:t>
      </w:r>
      <w:r w:rsidRPr="00542A1B">
        <w:rPr>
          <w:rFonts w:ascii="Calibri" w:eastAsia="Calibri" w:hAnsi="Calibri" w:cs="Times New Roman"/>
          <w:b/>
        </w:rPr>
        <w:t>contestations</w:t>
      </w:r>
    </w:p>
    <w:p w:rsidR="00DD521F" w:rsidRPr="00542A1B" w:rsidRDefault="00DD521F" w:rsidP="00DD521F">
      <w:pPr>
        <w:autoSpaceDE w:val="0"/>
        <w:autoSpaceDN w:val="0"/>
        <w:adjustRightInd w:val="0"/>
        <w:spacing w:after="200" w:line="240" w:lineRule="auto"/>
        <w:rPr>
          <w:rFonts w:ascii="Calibri" w:eastAsia="Calibri" w:hAnsi="Calibri" w:cs="Times New Roman"/>
          <w:b/>
        </w:rPr>
      </w:pPr>
      <w:r w:rsidRPr="00542A1B">
        <w:rPr>
          <w:rFonts w:ascii="Calibri" w:eastAsia="Calibri" w:hAnsi="Calibri" w:cs="Times New Roman"/>
        </w:rPr>
        <w:t>Les contestations relatives à l’application du présent règlement, sauf l’éventualité d’un recours juridictionnel, sont tranchées souverainement et sans appel par le Collège des Bourgmestre et Echevins. Ce dernier statue en équité dans tous les cas non prévus par le présent règlement.</w:t>
      </w:r>
    </w:p>
    <w:p w:rsidR="00DD521F" w:rsidRDefault="00DD521F" w:rsidP="00E64735"/>
    <w:p w:rsidR="00542A1B" w:rsidRDefault="00542A1B" w:rsidP="00E64735"/>
    <w:p w:rsidR="00542A1B" w:rsidRDefault="00542A1B" w:rsidP="00E64735"/>
    <w:sectPr w:rsidR="00542A1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1569E8"/>
    <w:multiLevelType w:val="hybridMultilevel"/>
    <w:tmpl w:val="4D38F0A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nsid w:val="7F8262AE"/>
    <w:multiLevelType w:val="hybridMultilevel"/>
    <w:tmpl w:val="1774236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735"/>
    <w:rsid w:val="000748AE"/>
    <w:rsid w:val="003402FF"/>
    <w:rsid w:val="0041116F"/>
    <w:rsid w:val="004E6BD4"/>
    <w:rsid w:val="00527792"/>
    <w:rsid w:val="00542A1B"/>
    <w:rsid w:val="00A615C7"/>
    <w:rsid w:val="00D02934"/>
    <w:rsid w:val="00DD521F"/>
    <w:rsid w:val="00E64735"/>
    <w:rsid w:val="00E95A6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402FF"/>
    <w:pPr>
      <w:ind w:left="720"/>
      <w:contextualSpacing/>
    </w:pPr>
  </w:style>
  <w:style w:type="paragraph" w:styleId="Textedebulles">
    <w:name w:val="Balloon Text"/>
    <w:basedOn w:val="Normal"/>
    <w:link w:val="TextedebullesCar"/>
    <w:uiPriority w:val="99"/>
    <w:semiHidden/>
    <w:unhideWhenUsed/>
    <w:rsid w:val="003402FF"/>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402F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402FF"/>
    <w:pPr>
      <w:ind w:left="720"/>
      <w:contextualSpacing/>
    </w:pPr>
  </w:style>
  <w:style w:type="paragraph" w:styleId="Textedebulles">
    <w:name w:val="Balloon Text"/>
    <w:basedOn w:val="Normal"/>
    <w:link w:val="TextedebullesCar"/>
    <w:uiPriority w:val="99"/>
    <w:semiHidden/>
    <w:unhideWhenUsed/>
    <w:rsid w:val="003402FF"/>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402F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399</Words>
  <Characters>2198</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2592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Benjamin Tillière</dc:creator>
  <cp:lastModifiedBy>Marie Pozzi</cp:lastModifiedBy>
  <cp:revision>2</cp:revision>
  <cp:lastPrinted>2019-04-03T13:45:00Z</cp:lastPrinted>
  <dcterms:created xsi:type="dcterms:W3CDTF">2019-04-09T13:55:00Z</dcterms:created>
  <dcterms:modified xsi:type="dcterms:W3CDTF">2019-04-09T13:55:00Z</dcterms:modified>
</cp:coreProperties>
</file>