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80" w:rsidRPr="00DD3AA9" w:rsidRDefault="0077122D" w:rsidP="00DB7980">
      <w:pPr>
        <w:spacing w:after="0" w:line="240" w:lineRule="auto"/>
        <w:contextualSpacing/>
        <w:jc w:val="center"/>
        <w:rPr>
          <w:b/>
          <w:sz w:val="28"/>
          <w:szCs w:val="28"/>
          <w:u w:val="single"/>
        </w:rPr>
      </w:pPr>
      <w:bookmarkStart w:id="0" w:name="_GoBack"/>
      <w:bookmarkEnd w:id="0"/>
      <w:r>
        <w:rPr>
          <w:b/>
          <w:sz w:val="28"/>
          <w:szCs w:val="28"/>
          <w:u w:val="single"/>
        </w:rPr>
        <w:t xml:space="preserve">Avis relatif au </w:t>
      </w:r>
      <w:r w:rsidR="00F92682">
        <w:rPr>
          <w:b/>
          <w:sz w:val="28"/>
          <w:szCs w:val="28"/>
          <w:u w:val="single"/>
        </w:rPr>
        <w:t xml:space="preserve">projet de modification du </w:t>
      </w:r>
      <w:r w:rsidR="00DB7980" w:rsidRPr="00DD3AA9">
        <w:rPr>
          <w:b/>
          <w:sz w:val="28"/>
          <w:szCs w:val="28"/>
          <w:u w:val="single"/>
        </w:rPr>
        <w:t>R</w:t>
      </w:r>
      <w:r>
        <w:rPr>
          <w:b/>
          <w:sz w:val="28"/>
          <w:szCs w:val="28"/>
          <w:u w:val="single"/>
        </w:rPr>
        <w:t xml:space="preserve">èglement </w:t>
      </w:r>
      <w:r w:rsidR="00DB7980" w:rsidRPr="00DD3AA9">
        <w:rPr>
          <w:b/>
          <w:sz w:val="28"/>
          <w:szCs w:val="28"/>
          <w:u w:val="single"/>
        </w:rPr>
        <w:t>R</w:t>
      </w:r>
      <w:r>
        <w:rPr>
          <w:b/>
          <w:sz w:val="28"/>
          <w:szCs w:val="28"/>
          <w:u w:val="single"/>
        </w:rPr>
        <w:t>égional d’</w:t>
      </w:r>
      <w:r w:rsidR="00DB7980" w:rsidRPr="00DD3AA9">
        <w:rPr>
          <w:b/>
          <w:sz w:val="28"/>
          <w:szCs w:val="28"/>
          <w:u w:val="single"/>
        </w:rPr>
        <w:t>U</w:t>
      </w:r>
      <w:r>
        <w:rPr>
          <w:b/>
          <w:sz w:val="28"/>
          <w:szCs w:val="28"/>
          <w:u w:val="single"/>
        </w:rPr>
        <w:t>rbanisme</w:t>
      </w:r>
    </w:p>
    <w:p w:rsidR="00F64631" w:rsidRDefault="00F64631" w:rsidP="008D41E5">
      <w:pPr>
        <w:spacing w:after="0" w:line="240" w:lineRule="auto"/>
      </w:pPr>
    </w:p>
    <w:p w:rsidR="001444BF" w:rsidRPr="00822FAD" w:rsidRDefault="001444BF" w:rsidP="008D41E5">
      <w:pPr>
        <w:spacing w:after="0" w:line="240" w:lineRule="auto"/>
        <w:contextualSpacing/>
        <w:rPr>
          <w:b/>
          <w:sz w:val="28"/>
          <w:szCs w:val="28"/>
          <w:u w:val="single"/>
        </w:rPr>
      </w:pPr>
      <w:r w:rsidRPr="00822FAD">
        <w:rPr>
          <w:b/>
          <w:sz w:val="28"/>
          <w:szCs w:val="28"/>
          <w:u w:val="single"/>
        </w:rPr>
        <w:t>Remarques générales :</w:t>
      </w:r>
    </w:p>
    <w:p w:rsidR="001444BF" w:rsidRDefault="001444BF" w:rsidP="008D41E5">
      <w:pPr>
        <w:spacing w:after="0" w:line="240" w:lineRule="auto"/>
      </w:pPr>
    </w:p>
    <w:p w:rsidR="00822FAD" w:rsidRPr="003E323F" w:rsidRDefault="00822FAD" w:rsidP="006E36E7">
      <w:pPr>
        <w:pStyle w:val="Paragraphedeliste"/>
        <w:numPr>
          <w:ilvl w:val="0"/>
          <w:numId w:val="4"/>
        </w:numPr>
        <w:spacing w:after="0" w:line="240" w:lineRule="auto"/>
        <w:jc w:val="both"/>
        <w:rPr>
          <w:color w:val="2E74B5" w:themeColor="accent5" w:themeShade="BF"/>
        </w:rPr>
      </w:pPr>
      <w:r w:rsidRPr="003E323F">
        <w:rPr>
          <w:color w:val="2E74B5" w:themeColor="accent5" w:themeShade="BF"/>
        </w:rPr>
        <w:t>Il est avant tout important de saluer le travail effectu</w:t>
      </w:r>
      <w:r w:rsidR="009E616D">
        <w:rPr>
          <w:color w:val="2E74B5" w:themeColor="accent5" w:themeShade="BF"/>
        </w:rPr>
        <w:t xml:space="preserve">é pour l’adaptation de ce texte, le regroupement des définitions dans un seul glossaire et </w:t>
      </w:r>
      <w:r w:rsidR="00F92682">
        <w:rPr>
          <w:color w:val="2E74B5" w:themeColor="accent5" w:themeShade="BF"/>
        </w:rPr>
        <w:t>l’exposé des objectifs de chacun des titres est de nature faciliter l’aide à la décision.</w:t>
      </w:r>
    </w:p>
    <w:p w:rsidR="00822FAD" w:rsidRPr="0077122D" w:rsidRDefault="00822FAD" w:rsidP="006E36E7">
      <w:pPr>
        <w:pStyle w:val="Paragraphedeliste"/>
        <w:numPr>
          <w:ilvl w:val="0"/>
          <w:numId w:val="4"/>
        </w:numPr>
        <w:spacing w:after="0" w:line="240" w:lineRule="auto"/>
        <w:jc w:val="both"/>
        <w:rPr>
          <w:color w:val="2E74B5" w:themeColor="accent5" w:themeShade="BF"/>
        </w:rPr>
      </w:pPr>
      <w:r w:rsidRPr="003E323F">
        <w:rPr>
          <w:color w:val="2E74B5" w:themeColor="accent5" w:themeShade="BF"/>
        </w:rPr>
        <w:t xml:space="preserve">Il est par contre </w:t>
      </w:r>
      <w:r w:rsidR="0077122D">
        <w:rPr>
          <w:color w:val="2E74B5" w:themeColor="accent5" w:themeShade="BF"/>
        </w:rPr>
        <w:t xml:space="preserve">dommage que </w:t>
      </w:r>
      <w:r w:rsidRPr="003E323F">
        <w:rPr>
          <w:color w:val="2E74B5" w:themeColor="accent5" w:themeShade="BF"/>
        </w:rPr>
        <w:t>la proposition de modification du RRU ne prévoi</w:t>
      </w:r>
      <w:r w:rsidR="0077122D">
        <w:rPr>
          <w:color w:val="2E74B5" w:themeColor="accent5" w:themeShade="BF"/>
        </w:rPr>
        <w:t>e</w:t>
      </w:r>
      <w:r w:rsidRPr="003E323F">
        <w:rPr>
          <w:color w:val="2E74B5" w:themeColor="accent5" w:themeShade="BF"/>
        </w:rPr>
        <w:t xml:space="preserve"> que peu de </w:t>
      </w:r>
      <w:r w:rsidR="0077122D">
        <w:rPr>
          <w:color w:val="2E74B5" w:themeColor="accent5" w:themeShade="BF"/>
        </w:rPr>
        <w:t xml:space="preserve">règles </w:t>
      </w:r>
      <w:r w:rsidRPr="003E323F">
        <w:rPr>
          <w:color w:val="2E74B5" w:themeColor="accent5" w:themeShade="BF"/>
        </w:rPr>
        <w:t xml:space="preserve">à respecter pour les destinations </w:t>
      </w:r>
      <w:r w:rsidR="0077122D" w:rsidRPr="003E323F">
        <w:rPr>
          <w:color w:val="2E74B5" w:themeColor="accent5" w:themeShade="BF"/>
        </w:rPr>
        <w:t xml:space="preserve">autres </w:t>
      </w:r>
      <w:r w:rsidRPr="003E323F">
        <w:rPr>
          <w:color w:val="2E74B5" w:themeColor="accent5" w:themeShade="BF"/>
        </w:rPr>
        <w:t xml:space="preserve">que </w:t>
      </w:r>
      <w:r w:rsidR="0077122D">
        <w:rPr>
          <w:color w:val="2E74B5" w:themeColor="accent5" w:themeShade="BF"/>
        </w:rPr>
        <w:t>l</w:t>
      </w:r>
      <w:r w:rsidRPr="003E323F">
        <w:rPr>
          <w:color w:val="2E74B5" w:themeColor="accent5" w:themeShade="BF"/>
        </w:rPr>
        <w:t xml:space="preserve">e logement. Aucune </w:t>
      </w:r>
      <w:r w:rsidR="0077122D">
        <w:rPr>
          <w:color w:val="2E74B5" w:themeColor="accent5" w:themeShade="BF"/>
        </w:rPr>
        <w:t xml:space="preserve">règle </w:t>
      </w:r>
      <w:r w:rsidRPr="003E323F">
        <w:rPr>
          <w:color w:val="2E74B5" w:themeColor="accent5" w:themeShade="BF"/>
        </w:rPr>
        <w:t xml:space="preserve">n’est </w:t>
      </w:r>
      <w:r w:rsidR="0077122D">
        <w:rPr>
          <w:color w:val="2E74B5" w:themeColor="accent5" w:themeShade="BF"/>
        </w:rPr>
        <w:t>pro</w:t>
      </w:r>
      <w:r w:rsidR="009E616D">
        <w:rPr>
          <w:color w:val="2E74B5" w:themeColor="accent5" w:themeShade="BF"/>
        </w:rPr>
        <w:t>p</w:t>
      </w:r>
      <w:r w:rsidR="0077122D">
        <w:rPr>
          <w:color w:val="2E74B5" w:themeColor="accent5" w:themeShade="BF"/>
        </w:rPr>
        <w:t xml:space="preserve">osée </w:t>
      </w:r>
      <w:r w:rsidRPr="003E323F">
        <w:rPr>
          <w:color w:val="2E74B5" w:themeColor="accent5" w:themeShade="BF"/>
        </w:rPr>
        <w:t>pour les commerces (sanitaires, espace fumoir, aérateurs, …), bureaux (sanitaires, espaces pour le personnel, …)</w:t>
      </w:r>
      <w:r w:rsidR="007C5B1C">
        <w:rPr>
          <w:color w:val="2E74B5" w:themeColor="accent5" w:themeShade="BF"/>
        </w:rPr>
        <w:t>, établissements hôteliers, établissements d’hébergement collectif</w:t>
      </w:r>
      <w:r w:rsidRPr="003E323F">
        <w:rPr>
          <w:color w:val="2E74B5" w:themeColor="accent5" w:themeShade="BF"/>
        </w:rPr>
        <w:t xml:space="preserve"> et autres destinations pour lesquelles les </w:t>
      </w:r>
      <w:r w:rsidR="0077122D">
        <w:rPr>
          <w:color w:val="2E74B5" w:themeColor="accent5" w:themeShade="BF"/>
        </w:rPr>
        <w:t xml:space="preserve">appréciations </w:t>
      </w:r>
      <w:r w:rsidRPr="003E323F">
        <w:rPr>
          <w:color w:val="2E74B5" w:themeColor="accent5" w:themeShade="BF"/>
        </w:rPr>
        <w:t xml:space="preserve">sont laissées à </w:t>
      </w:r>
      <w:r w:rsidR="0077122D">
        <w:rPr>
          <w:color w:val="2E74B5" w:themeColor="accent5" w:themeShade="BF"/>
        </w:rPr>
        <w:t xml:space="preserve">l’autorité </w:t>
      </w:r>
      <w:proofErr w:type="spellStart"/>
      <w:r w:rsidRPr="003E323F">
        <w:rPr>
          <w:color w:val="2E74B5" w:themeColor="accent5" w:themeShade="BF"/>
        </w:rPr>
        <w:t>délivrante</w:t>
      </w:r>
      <w:proofErr w:type="spellEnd"/>
      <w:r w:rsidRPr="003E323F">
        <w:rPr>
          <w:color w:val="2E74B5" w:themeColor="accent5" w:themeShade="BF"/>
        </w:rPr>
        <w:t xml:space="preserve"> qui doit baser son argumentation sur « </w:t>
      </w:r>
      <w:r w:rsidR="00F92682">
        <w:rPr>
          <w:color w:val="2E74B5" w:themeColor="accent5" w:themeShade="BF"/>
        </w:rPr>
        <w:t>le bon aménagement des lieux ».</w:t>
      </w:r>
    </w:p>
    <w:p w:rsidR="00D25F81" w:rsidRDefault="00D25F81" w:rsidP="006E36E7">
      <w:pPr>
        <w:pStyle w:val="Paragraphedeliste"/>
        <w:numPr>
          <w:ilvl w:val="0"/>
          <w:numId w:val="4"/>
        </w:numPr>
        <w:spacing w:after="0" w:line="240" w:lineRule="auto"/>
        <w:jc w:val="both"/>
        <w:rPr>
          <w:color w:val="2E74B5" w:themeColor="accent5" w:themeShade="BF"/>
        </w:rPr>
      </w:pPr>
      <w:r w:rsidRPr="003E323F">
        <w:rPr>
          <w:color w:val="2E74B5" w:themeColor="accent5" w:themeShade="BF"/>
        </w:rPr>
        <w:t xml:space="preserve">Il </w:t>
      </w:r>
      <w:r w:rsidR="0077122D">
        <w:rPr>
          <w:color w:val="2E74B5" w:themeColor="accent5" w:themeShade="BF"/>
        </w:rPr>
        <w:t xml:space="preserve">serait </w:t>
      </w:r>
      <w:r w:rsidRPr="003E323F">
        <w:rPr>
          <w:color w:val="2E74B5" w:themeColor="accent5" w:themeShade="BF"/>
        </w:rPr>
        <w:t xml:space="preserve">par ailleurs </w:t>
      </w:r>
      <w:r w:rsidR="0077122D">
        <w:rPr>
          <w:color w:val="2E74B5" w:themeColor="accent5" w:themeShade="BF"/>
        </w:rPr>
        <w:t xml:space="preserve">utile que </w:t>
      </w:r>
      <w:r w:rsidRPr="003E323F">
        <w:rPr>
          <w:color w:val="2E74B5" w:themeColor="accent5" w:themeShade="BF"/>
        </w:rPr>
        <w:t xml:space="preserve">la </w:t>
      </w:r>
      <w:r w:rsidRPr="0077122D">
        <w:rPr>
          <w:color w:val="2E74B5" w:themeColor="accent5" w:themeShade="BF"/>
        </w:rPr>
        <w:t>modification de logement</w:t>
      </w:r>
      <w:r w:rsidR="007C5B1C" w:rsidRPr="0077122D">
        <w:rPr>
          <w:color w:val="2E74B5" w:themeColor="accent5" w:themeShade="BF"/>
        </w:rPr>
        <w:t>s</w:t>
      </w:r>
      <w:r w:rsidRPr="0077122D">
        <w:rPr>
          <w:color w:val="2E74B5" w:themeColor="accent5" w:themeShade="BF"/>
        </w:rPr>
        <w:t xml:space="preserve"> en logement</w:t>
      </w:r>
      <w:r w:rsidR="007C5B1C" w:rsidRPr="0077122D">
        <w:rPr>
          <w:color w:val="2E74B5" w:themeColor="accent5" w:themeShade="BF"/>
        </w:rPr>
        <w:t>s</w:t>
      </w:r>
      <w:r w:rsidRPr="0077122D">
        <w:rPr>
          <w:color w:val="2E74B5" w:themeColor="accent5" w:themeShade="BF"/>
        </w:rPr>
        <w:t xml:space="preserve"> étudiant</w:t>
      </w:r>
      <w:r w:rsidR="007C5B1C" w:rsidRPr="0077122D">
        <w:rPr>
          <w:color w:val="2E74B5" w:themeColor="accent5" w:themeShade="BF"/>
        </w:rPr>
        <w:t>s</w:t>
      </w:r>
      <w:r w:rsidRPr="0077122D">
        <w:rPr>
          <w:color w:val="2E74B5" w:themeColor="accent5" w:themeShade="BF"/>
        </w:rPr>
        <w:t xml:space="preserve"> </w:t>
      </w:r>
      <w:r w:rsidR="007C5B1C" w:rsidRPr="0077122D">
        <w:rPr>
          <w:color w:val="2E74B5" w:themeColor="accent5" w:themeShade="BF"/>
        </w:rPr>
        <w:t xml:space="preserve">ou en logements partagés </w:t>
      </w:r>
      <w:r w:rsidRPr="003E323F">
        <w:rPr>
          <w:color w:val="2E74B5" w:themeColor="accent5" w:themeShade="BF"/>
        </w:rPr>
        <w:t xml:space="preserve">soit soumise </w:t>
      </w:r>
      <w:proofErr w:type="spellStart"/>
      <w:r w:rsidRPr="003E323F">
        <w:rPr>
          <w:color w:val="2E74B5" w:themeColor="accent5" w:themeShade="BF"/>
        </w:rPr>
        <w:t>à</w:t>
      </w:r>
      <w:proofErr w:type="spellEnd"/>
      <w:r w:rsidRPr="003E323F">
        <w:rPr>
          <w:color w:val="2E74B5" w:themeColor="accent5" w:themeShade="BF"/>
        </w:rPr>
        <w:t xml:space="preserve"> permis d’urbanisme.</w:t>
      </w:r>
    </w:p>
    <w:p w:rsidR="00D25F81" w:rsidRDefault="00D25F81" w:rsidP="008D41E5">
      <w:pPr>
        <w:spacing w:after="0" w:line="240" w:lineRule="auto"/>
      </w:pPr>
    </w:p>
    <w:p w:rsidR="00D25F81" w:rsidRDefault="00D25F81" w:rsidP="008D41E5">
      <w:pPr>
        <w:spacing w:after="0" w:line="240" w:lineRule="auto"/>
      </w:pPr>
    </w:p>
    <w:p w:rsidR="008D41E5" w:rsidRPr="001235A8" w:rsidRDefault="008D41E5" w:rsidP="008D41E5">
      <w:pPr>
        <w:spacing w:after="0" w:line="240" w:lineRule="auto"/>
        <w:contextualSpacing/>
        <w:rPr>
          <w:b/>
          <w:sz w:val="28"/>
          <w:szCs w:val="28"/>
          <w:u w:val="single"/>
        </w:rPr>
      </w:pPr>
      <w:r w:rsidRPr="001235A8">
        <w:rPr>
          <w:b/>
          <w:sz w:val="28"/>
          <w:szCs w:val="28"/>
          <w:u w:val="single"/>
        </w:rPr>
        <w:t>Glossaire :</w:t>
      </w:r>
    </w:p>
    <w:p w:rsidR="008D41E5" w:rsidRDefault="008D41E5" w:rsidP="008D41E5">
      <w:pPr>
        <w:spacing w:after="0" w:line="240" w:lineRule="auto"/>
      </w:pPr>
    </w:p>
    <w:p w:rsidR="008D41E5" w:rsidRDefault="008D41E5" w:rsidP="008D41E5">
      <w:pPr>
        <w:spacing w:after="0" w:line="240" w:lineRule="auto"/>
        <w:contextualSpacing/>
      </w:pPr>
      <w:r w:rsidRPr="00E27F33">
        <w:t>Abords : zone non bâtie d’un terrain…</w:t>
      </w:r>
    </w:p>
    <w:p w:rsidR="008D41E5" w:rsidRDefault="008D41E5" w:rsidP="008D41E5">
      <w:pPr>
        <w:spacing w:after="0" w:line="240" w:lineRule="auto"/>
        <w:contextualSpacing/>
      </w:pPr>
    </w:p>
    <w:p w:rsidR="008D41E5" w:rsidRPr="008D41E5" w:rsidRDefault="008D41E5" w:rsidP="006E36E7">
      <w:pPr>
        <w:pStyle w:val="Paragraphedeliste"/>
        <w:numPr>
          <w:ilvl w:val="0"/>
          <w:numId w:val="1"/>
        </w:numPr>
        <w:spacing w:after="0" w:line="240" w:lineRule="auto"/>
        <w:jc w:val="both"/>
        <w:rPr>
          <w:color w:val="2E74B5" w:themeColor="accent5" w:themeShade="BF"/>
        </w:rPr>
      </w:pPr>
      <w:r>
        <w:rPr>
          <w:color w:val="2E74B5" w:themeColor="accent5" w:themeShade="BF"/>
        </w:rPr>
        <w:t>Il y a lieu de préciser cette définition. D’après la définition, si une de ces zones comprend une construction (abris de jardin, annexe, construction en sous-sol (ex : parking enterré)</w:t>
      </w:r>
      <w:r w:rsidRPr="008D41E5">
        <w:rPr>
          <w:color w:val="2E74B5" w:themeColor="accent5" w:themeShade="BF"/>
        </w:rPr>
        <w:t xml:space="preserve">, elle ne devrait plus être considérée comme « abords ». </w:t>
      </w:r>
      <w:r w:rsidR="0077122D">
        <w:rPr>
          <w:color w:val="2E74B5" w:themeColor="accent5" w:themeShade="BF"/>
        </w:rPr>
        <w:t>Cela peut prêter à confusion.</w:t>
      </w:r>
    </w:p>
    <w:p w:rsidR="00DB7980" w:rsidRDefault="00DB7980" w:rsidP="008D41E5">
      <w:pPr>
        <w:spacing w:after="0" w:line="240" w:lineRule="auto"/>
        <w:rPr>
          <w:color w:val="2E74B5" w:themeColor="accent5" w:themeShade="BF"/>
        </w:rPr>
      </w:pPr>
    </w:p>
    <w:p w:rsidR="00A47C04" w:rsidRDefault="00A47C04" w:rsidP="008D41E5">
      <w:pPr>
        <w:spacing w:after="0" w:line="240" w:lineRule="auto"/>
        <w:contextualSpacing/>
      </w:pPr>
      <w:r w:rsidRPr="00A47C04">
        <w:t>Armoire des concessionnaires :</w:t>
      </w:r>
    </w:p>
    <w:p w:rsidR="00A47C04" w:rsidRDefault="00A47C04" w:rsidP="008D41E5">
      <w:pPr>
        <w:spacing w:after="0" w:line="240" w:lineRule="auto"/>
        <w:contextualSpacing/>
      </w:pPr>
    </w:p>
    <w:p w:rsidR="00A47C04" w:rsidRDefault="00A47C04" w:rsidP="006E36E7">
      <w:pPr>
        <w:pStyle w:val="Paragraphedeliste"/>
        <w:numPr>
          <w:ilvl w:val="0"/>
          <w:numId w:val="1"/>
        </w:numPr>
        <w:spacing w:after="0" w:line="240" w:lineRule="auto"/>
        <w:jc w:val="both"/>
        <w:rPr>
          <w:color w:val="2E74B5" w:themeColor="accent5" w:themeShade="BF"/>
        </w:rPr>
      </w:pPr>
      <w:r w:rsidRPr="00A47C04">
        <w:rPr>
          <w:color w:val="2E74B5" w:themeColor="accent5" w:themeShade="BF"/>
        </w:rPr>
        <w:t>Cette définition qui précise « contenant des dispositifs électriques » exclu donc toutes les bo</w:t>
      </w:r>
      <w:r w:rsidR="00283C03">
        <w:rPr>
          <w:color w:val="2E74B5" w:themeColor="accent5" w:themeShade="BF"/>
        </w:rPr>
        <w:t>î</w:t>
      </w:r>
      <w:r w:rsidRPr="00A47C04">
        <w:rPr>
          <w:color w:val="2E74B5" w:themeColor="accent5" w:themeShade="BF"/>
        </w:rPr>
        <w:t xml:space="preserve">tes de concessionnaires contenant des composants de communication, conduites d’eau, </w:t>
      </w:r>
      <w:r w:rsidR="00283C03" w:rsidRPr="00A47C04">
        <w:rPr>
          <w:color w:val="2E74B5" w:themeColor="accent5" w:themeShade="BF"/>
        </w:rPr>
        <w:t>etc</w:t>
      </w:r>
      <w:r w:rsidR="00283C03">
        <w:rPr>
          <w:color w:val="2E74B5" w:themeColor="accent5" w:themeShade="BF"/>
        </w:rPr>
        <w:t>..,</w:t>
      </w:r>
      <w:r w:rsidRPr="00A47C04">
        <w:rPr>
          <w:color w:val="2E74B5" w:themeColor="accent5" w:themeShade="BF"/>
        </w:rPr>
        <w:t xml:space="preserve"> qui ne sont pas forcément électriques.</w:t>
      </w:r>
    </w:p>
    <w:p w:rsidR="00A47C04" w:rsidRDefault="00A47C04" w:rsidP="00A47C04">
      <w:pPr>
        <w:spacing w:after="0" w:line="240" w:lineRule="auto"/>
        <w:rPr>
          <w:color w:val="2E74B5" w:themeColor="accent5" w:themeShade="BF"/>
        </w:rPr>
      </w:pPr>
    </w:p>
    <w:p w:rsidR="00A47C04" w:rsidRDefault="00A47C04" w:rsidP="00A47C04">
      <w:pPr>
        <w:spacing w:after="0" w:line="240" w:lineRule="auto"/>
        <w:contextualSpacing/>
      </w:pPr>
      <w:r w:rsidRPr="0091288C">
        <w:t>Auvent</w:t>
      </w:r>
      <w:r>
        <w:t xml:space="preserve"> </w:t>
      </w:r>
      <w:r w:rsidRPr="0091288C">
        <w:t xml:space="preserve">: </w:t>
      </w:r>
    </w:p>
    <w:p w:rsidR="00A47C04" w:rsidRDefault="00A47C04" w:rsidP="00A47C04">
      <w:pPr>
        <w:spacing w:after="0" w:line="240" w:lineRule="auto"/>
        <w:contextualSpacing/>
      </w:pPr>
    </w:p>
    <w:p w:rsidR="00A47C04" w:rsidRPr="0091288C" w:rsidRDefault="00A47C04" w:rsidP="006E36E7">
      <w:pPr>
        <w:pStyle w:val="Paragraphedeliste"/>
        <w:numPr>
          <w:ilvl w:val="0"/>
          <w:numId w:val="1"/>
        </w:numPr>
        <w:spacing w:after="0" w:line="240" w:lineRule="auto"/>
        <w:jc w:val="both"/>
        <w:rPr>
          <w:color w:val="2E74B5" w:themeColor="accent5" w:themeShade="BF"/>
        </w:rPr>
      </w:pPr>
      <w:r w:rsidRPr="0091288C">
        <w:rPr>
          <w:color w:val="2E74B5" w:themeColor="accent5" w:themeShade="BF"/>
        </w:rPr>
        <w:t>La suppression du terme de « marquise » (tel que repris dans l’AG minime importance) est-elle</w:t>
      </w:r>
      <w:r w:rsidR="00283C03">
        <w:rPr>
          <w:color w:val="2E74B5" w:themeColor="accent5" w:themeShade="BF"/>
        </w:rPr>
        <w:t xml:space="preserve"> néce</w:t>
      </w:r>
      <w:r w:rsidR="00F92682">
        <w:rPr>
          <w:color w:val="2E74B5" w:themeColor="accent5" w:themeShade="BF"/>
        </w:rPr>
        <w:t>s</w:t>
      </w:r>
      <w:r w:rsidR="00283C03">
        <w:rPr>
          <w:color w:val="2E74B5" w:themeColor="accent5" w:themeShade="BF"/>
        </w:rPr>
        <w:t>saire</w:t>
      </w:r>
      <w:r w:rsidRPr="0091288C">
        <w:rPr>
          <w:color w:val="2E74B5" w:themeColor="accent5" w:themeShade="BF"/>
        </w:rPr>
        <w:t>?</w:t>
      </w:r>
    </w:p>
    <w:p w:rsidR="00A47C04" w:rsidRDefault="00A47C04" w:rsidP="00A47C04">
      <w:pPr>
        <w:spacing w:after="0" w:line="240" w:lineRule="auto"/>
        <w:rPr>
          <w:color w:val="2E74B5" w:themeColor="accent5" w:themeShade="BF"/>
        </w:rPr>
      </w:pPr>
    </w:p>
    <w:p w:rsidR="00A47C04" w:rsidRDefault="00A47C04" w:rsidP="00A47C04">
      <w:pPr>
        <w:spacing w:after="0" w:line="240" w:lineRule="auto"/>
        <w:contextualSpacing/>
      </w:pPr>
      <w:r w:rsidRPr="0091288C">
        <w:t xml:space="preserve">Bordure : </w:t>
      </w:r>
    </w:p>
    <w:p w:rsidR="00A47C04" w:rsidRDefault="00A47C04" w:rsidP="00A47C04">
      <w:pPr>
        <w:spacing w:after="0" w:line="240" w:lineRule="auto"/>
        <w:contextualSpacing/>
      </w:pPr>
    </w:p>
    <w:p w:rsidR="00A47C04" w:rsidRDefault="00A47C04" w:rsidP="006E36E7">
      <w:pPr>
        <w:pStyle w:val="Paragraphedeliste"/>
        <w:numPr>
          <w:ilvl w:val="0"/>
          <w:numId w:val="1"/>
        </w:numPr>
        <w:spacing w:after="0" w:line="240" w:lineRule="auto"/>
        <w:jc w:val="both"/>
        <w:rPr>
          <w:color w:val="2E74B5" w:themeColor="accent5" w:themeShade="BF"/>
        </w:rPr>
      </w:pPr>
      <w:r w:rsidRPr="0091288C">
        <w:rPr>
          <w:color w:val="2E74B5" w:themeColor="accent5" w:themeShade="BF"/>
        </w:rPr>
        <w:t>Ce</w:t>
      </w:r>
      <w:r>
        <w:rPr>
          <w:color w:val="2E74B5" w:themeColor="accent5" w:themeShade="BF"/>
        </w:rPr>
        <w:t>ci s’écarte</w:t>
      </w:r>
      <w:r w:rsidRPr="0091288C">
        <w:rPr>
          <w:color w:val="2E74B5" w:themeColor="accent5" w:themeShade="BF"/>
        </w:rPr>
        <w:t xml:space="preserve"> complètement de la définition de « bordure »</w:t>
      </w:r>
      <w:r>
        <w:rPr>
          <w:color w:val="2E74B5" w:themeColor="accent5" w:themeShade="BF"/>
        </w:rPr>
        <w:t>. Il serait plus sensé de limiter la définition à la formulation suivante : « </w:t>
      </w:r>
      <w:r w:rsidRPr="003967E8">
        <w:rPr>
          <w:color w:val="2E74B5" w:themeColor="accent5" w:themeShade="BF"/>
        </w:rPr>
        <w:t>dispositif délimitant les différentes fonctions d’une voirie par une différence de niveau</w:t>
      </w:r>
      <w:r w:rsidR="00283C03">
        <w:rPr>
          <w:color w:val="2E74B5" w:themeColor="accent5" w:themeShade="BF"/>
        </w:rPr>
        <w:t xml:space="preserve"> ou non</w:t>
      </w:r>
      <w:r w:rsidRPr="003967E8">
        <w:rPr>
          <w:color w:val="2E74B5" w:themeColor="accent5" w:themeShade="BF"/>
        </w:rPr>
        <w:t> »</w:t>
      </w:r>
      <w:r>
        <w:rPr>
          <w:color w:val="2E74B5" w:themeColor="accent5" w:themeShade="BF"/>
        </w:rPr>
        <w:t>. Dans le texte proposé, on exclu</w:t>
      </w:r>
      <w:r w:rsidR="00283C03">
        <w:rPr>
          <w:color w:val="2E74B5" w:themeColor="accent5" w:themeShade="BF"/>
        </w:rPr>
        <w:t>t</w:t>
      </w:r>
      <w:r>
        <w:rPr>
          <w:color w:val="2E74B5" w:themeColor="accent5" w:themeShade="BF"/>
        </w:rPr>
        <w:t xml:space="preserve"> entre-autre les bordures délimitant les sites propres du tram ou même les bordures entre deux v</w:t>
      </w:r>
      <w:r w:rsidR="006E36E7">
        <w:rPr>
          <w:color w:val="2E74B5" w:themeColor="accent5" w:themeShade="BF"/>
        </w:rPr>
        <w:t>oies de circulation automobile.</w:t>
      </w:r>
    </w:p>
    <w:p w:rsidR="00A47C04" w:rsidRDefault="00A47C04" w:rsidP="00A47C04">
      <w:pPr>
        <w:spacing w:after="0" w:line="240" w:lineRule="auto"/>
        <w:rPr>
          <w:color w:val="2E74B5" w:themeColor="accent5" w:themeShade="BF"/>
        </w:rPr>
      </w:pPr>
    </w:p>
    <w:p w:rsidR="00A47C04" w:rsidRPr="003B19E8" w:rsidRDefault="00A47C04" w:rsidP="00A47C04">
      <w:pPr>
        <w:spacing w:after="0" w:line="240" w:lineRule="auto"/>
        <w:contextualSpacing/>
      </w:pPr>
      <w:r w:rsidRPr="003B19E8">
        <w:t>Bordure saillante :</w:t>
      </w:r>
    </w:p>
    <w:p w:rsidR="00A47C04" w:rsidRDefault="00A47C04" w:rsidP="00A47C04">
      <w:pPr>
        <w:spacing w:after="0" w:line="240" w:lineRule="auto"/>
        <w:rPr>
          <w:color w:val="2E74B5" w:themeColor="accent5" w:themeShade="BF"/>
        </w:rPr>
      </w:pPr>
    </w:p>
    <w:p w:rsidR="00A47C04" w:rsidRPr="00A47C04" w:rsidRDefault="003B19E8" w:rsidP="006E36E7">
      <w:pPr>
        <w:pStyle w:val="Paragraphedeliste"/>
        <w:numPr>
          <w:ilvl w:val="0"/>
          <w:numId w:val="1"/>
        </w:numPr>
        <w:spacing w:after="0" w:line="240" w:lineRule="auto"/>
        <w:jc w:val="both"/>
        <w:rPr>
          <w:color w:val="2E74B5" w:themeColor="accent5" w:themeShade="BF"/>
        </w:rPr>
      </w:pPr>
      <w:r>
        <w:rPr>
          <w:color w:val="2E74B5" w:themeColor="accent5" w:themeShade="BF"/>
        </w:rPr>
        <w:t>Voir « bordure ». Cette définition est limitative dans le sens où elle n’évoque que la circulation piétonne.</w:t>
      </w:r>
    </w:p>
    <w:p w:rsidR="00A47C04" w:rsidRDefault="00A47C04" w:rsidP="00A47C04">
      <w:pPr>
        <w:spacing w:after="0" w:line="240" w:lineRule="auto"/>
        <w:rPr>
          <w:color w:val="2E74B5" w:themeColor="accent5" w:themeShade="BF"/>
        </w:rPr>
      </w:pPr>
    </w:p>
    <w:p w:rsidR="003B19E8" w:rsidRDefault="003B19E8" w:rsidP="003B19E8">
      <w:pPr>
        <w:spacing w:after="0"/>
      </w:pPr>
      <w:r>
        <w:t xml:space="preserve">Chevalet : </w:t>
      </w:r>
    </w:p>
    <w:p w:rsidR="003B19E8" w:rsidRDefault="003B19E8" w:rsidP="003B19E8">
      <w:pPr>
        <w:spacing w:after="0"/>
      </w:pPr>
    </w:p>
    <w:p w:rsidR="003B19E8" w:rsidRPr="003B19E8" w:rsidRDefault="003B19E8" w:rsidP="006E36E7">
      <w:pPr>
        <w:pStyle w:val="Paragraphedeliste"/>
        <w:numPr>
          <w:ilvl w:val="0"/>
          <w:numId w:val="1"/>
        </w:numPr>
        <w:spacing w:after="0" w:line="240" w:lineRule="auto"/>
        <w:jc w:val="both"/>
        <w:rPr>
          <w:color w:val="2E74B5" w:themeColor="accent5" w:themeShade="BF"/>
        </w:rPr>
      </w:pPr>
      <w:r>
        <w:rPr>
          <w:color w:val="2E74B5" w:themeColor="accent5" w:themeShade="BF"/>
        </w:rPr>
        <w:lastRenderedPageBreak/>
        <w:t>C</w:t>
      </w:r>
      <w:r w:rsidRPr="00E368EB">
        <w:rPr>
          <w:color w:val="2E74B5" w:themeColor="accent5" w:themeShade="BF"/>
        </w:rPr>
        <w:t>ette définition devrait être étendue aux nouvelles formes de dispositif utilisées par les commerçants tels que drapeau mobile sur support (qui n’occupe pas plus de place qu’un chevalet)</w:t>
      </w:r>
      <w:r>
        <w:rPr>
          <w:color w:val="2E74B5" w:themeColor="accent5" w:themeShade="BF"/>
        </w:rPr>
        <w:t>. La définition mérite d’être revue.</w:t>
      </w:r>
    </w:p>
    <w:p w:rsidR="003B19E8" w:rsidRDefault="003B19E8" w:rsidP="003B19E8">
      <w:pPr>
        <w:spacing w:after="0" w:line="240" w:lineRule="auto"/>
        <w:rPr>
          <w:color w:val="2E74B5" w:themeColor="accent5" w:themeShade="BF"/>
        </w:rPr>
      </w:pPr>
    </w:p>
    <w:p w:rsidR="003B19E8" w:rsidRPr="003B19E8" w:rsidRDefault="003B19E8" w:rsidP="003B19E8">
      <w:pPr>
        <w:spacing w:after="0"/>
      </w:pPr>
      <w:r w:rsidRPr="003B19E8">
        <w:t>Combles :</w:t>
      </w:r>
    </w:p>
    <w:p w:rsidR="003B19E8" w:rsidRDefault="003B19E8" w:rsidP="003B19E8">
      <w:pPr>
        <w:spacing w:after="0" w:line="240" w:lineRule="auto"/>
        <w:rPr>
          <w:color w:val="2E74B5" w:themeColor="accent5" w:themeShade="BF"/>
        </w:rPr>
      </w:pPr>
    </w:p>
    <w:p w:rsidR="003B19E8" w:rsidRDefault="003B19E8" w:rsidP="006E36E7">
      <w:pPr>
        <w:pStyle w:val="Paragraphedeliste"/>
        <w:numPr>
          <w:ilvl w:val="0"/>
          <w:numId w:val="1"/>
        </w:numPr>
        <w:spacing w:after="0" w:line="240" w:lineRule="auto"/>
        <w:jc w:val="both"/>
        <w:rPr>
          <w:color w:val="2E74B5" w:themeColor="accent5" w:themeShade="BF"/>
        </w:rPr>
      </w:pPr>
      <w:r>
        <w:rPr>
          <w:color w:val="2E74B5" w:themeColor="accent5" w:themeShade="BF"/>
        </w:rPr>
        <w:t>Afin d’être plus clair à la lecture, ceci mérite une ponctuation supplémentaire et une précision : « </w:t>
      </w:r>
      <w:r w:rsidRPr="003B19E8">
        <w:rPr>
          <w:color w:val="2E74B5" w:themeColor="accent5" w:themeShade="BF"/>
        </w:rPr>
        <w:t>espace habitable ou non</w:t>
      </w:r>
      <w:r w:rsidRPr="003B19E8">
        <w:rPr>
          <w:color w:val="2E74B5" w:themeColor="accent5" w:themeShade="BF"/>
          <w:highlight w:val="yellow"/>
        </w:rPr>
        <w:t>,</w:t>
      </w:r>
      <w:r>
        <w:rPr>
          <w:color w:val="2E74B5" w:themeColor="accent5" w:themeShade="BF"/>
        </w:rPr>
        <w:t xml:space="preserve"> </w:t>
      </w:r>
      <w:r w:rsidRPr="003B19E8">
        <w:rPr>
          <w:color w:val="2E74B5" w:themeColor="accent5" w:themeShade="BF"/>
        </w:rPr>
        <w:t>compris</w:t>
      </w:r>
      <w:r>
        <w:rPr>
          <w:color w:val="2E74B5" w:themeColor="accent5" w:themeShade="BF"/>
        </w:rPr>
        <w:t xml:space="preserve">, </w:t>
      </w:r>
      <w:r w:rsidRPr="003B19E8">
        <w:rPr>
          <w:color w:val="2E74B5" w:themeColor="accent5" w:themeShade="BF"/>
          <w:highlight w:val="yellow"/>
        </w:rPr>
        <w:t>même partiellement</w:t>
      </w:r>
      <w:r w:rsidRPr="003B19E8">
        <w:rPr>
          <w:color w:val="2E74B5" w:themeColor="accent5" w:themeShade="BF"/>
        </w:rPr>
        <w:t xml:space="preserve"> sous une toiture à versants</w:t>
      </w:r>
      <w:r>
        <w:rPr>
          <w:color w:val="2E74B5" w:themeColor="accent5" w:themeShade="BF"/>
        </w:rPr>
        <w:t> »</w:t>
      </w:r>
    </w:p>
    <w:p w:rsidR="003B19E8" w:rsidRDefault="003B19E8" w:rsidP="003B19E8">
      <w:pPr>
        <w:spacing w:after="0" w:line="240" w:lineRule="auto"/>
        <w:rPr>
          <w:color w:val="2E74B5" w:themeColor="accent5" w:themeShade="BF"/>
        </w:rPr>
      </w:pPr>
    </w:p>
    <w:p w:rsidR="003B19E8" w:rsidRPr="003B19E8" w:rsidRDefault="003B19E8" w:rsidP="003B19E8">
      <w:pPr>
        <w:spacing w:after="0"/>
      </w:pPr>
      <w:r w:rsidRPr="003B19E8">
        <w:t>Dispositif ralentisseur :</w:t>
      </w:r>
    </w:p>
    <w:p w:rsidR="003B19E8" w:rsidRPr="003B19E8" w:rsidRDefault="003B19E8" w:rsidP="003B19E8">
      <w:pPr>
        <w:spacing w:after="0" w:line="240" w:lineRule="auto"/>
        <w:rPr>
          <w:color w:val="2E74B5" w:themeColor="accent5" w:themeShade="BF"/>
        </w:rPr>
      </w:pPr>
    </w:p>
    <w:p w:rsidR="003B19E8" w:rsidRDefault="003B19E8" w:rsidP="006E36E7">
      <w:pPr>
        <w:pStyle w:val="Paragraphedeliste"/>
        <w:numPr>
          <w:ilvl w:val="0"/>
          <w:numId w:val="1"/>
        </w:numPr>
        <w:spacing w:after="0" w:line="240" w:lineRule="auto"/>
        <w:jc w:val="both"/>
        <w:rPr>
          <w:color w:val="2E74B5" w:themeColor="accent5" w:themeShade="BF"/>
        </w:rPr>
      </w:pPr>
      <w:r w:rsidRPr="005B21D7">
        <w:rPr>
          <w:color w:val="2E74B5" w:themeColor="accent5" w:themeShade="BF"/>
          <w:highlight w:val="yellow"/>
        </w:rPr>
        <w:t>Coquille :</w:t>
      </w:r>
      <w:r>
        <w:rPr>
          <w:color w:val="2E74B5" w:themeColor="accent5" w:themeShade="BF"/>
        </w:rPr>
        <w:t xml:space="preserve"> </w:t>
      </w:r>
      <w:r w:rsidRPr="003B19E8">
        <w:rPr>
          <w:color w:val="2E74B5" w:themeColor="accent5" w:themeShade="BF"/>
        </w:rPr>
        <w:t xml:space="preserve">aménagement visant à dissuader les conducteurs de véhicule de </w:t>
      </w:r>
      <w:r w:rsidRPr="00AD1E2C">
        <w:rPr>
          <w:color w:val="2E74B5" w:themeColor="accent5" w:themeShade="BF"/>
          <w:highlight w:val="yellow"/>
          <w:u w:val="single"/>
        </w:rPr>
        <w:t>pratique</w:t>
      </w:r>
      <w:r w:rsidRPr="00AD1E2C">
        <w:rPr>
          <w:b/>
          <w:color w:val="2E74B5" w:themeColor="accent5" w:themeShade="BF"/>
          <w:highlight w:val="yellow"/>
          <w:u w:val="single"/>
        </w:rPr>
        <w:t>r</w:t>
      </w:r>
      <w:r w:rsidRPr="003B19E8">
        <w:rPr>
          <w:color w:val="2E74B5" w:themeColor="accent5" w:themeShade="BF"/>
        </w:rPr>
        <w:t xml:space="preserve"> une vitesse supérieure à la vitesse maximale autorisée.</w:t>
      </w:r>
    </w:p>
    <w:p w:rsidR="00AD1E2C" w:rsidRDefault="00AD1E2C" w:rsidP="00AD1E2C">
      <w:pPr>
        <w:spacing w:after="0" w:line="240" w:lineRule="auto"/>
        <w:rPr>
          <w:color w:val="2E74B5" w:themeColor="accent5" w:themeShade="BF"/>
        </w:rPr>
      </w:pPr>
    </w:p>
    <w:p w:rsidR="00AD1E2C" w:rsidRPr="00FD4E65" w:rsidRDefault="00FD4E65" w:rsidP="00FD4E65">
      <w:pPr>
        <w:spacing w:after="0"/>
      </w:pPr>
      <w:r w:rsidRPr="00FD4E65">
        <w:t>Emplacement de parcage :</w:t>
      </w:r>
    </w:p>
    <w:p w:rsidR="00FD4E65" w:rsidRDefault="00FD4E65" w:rsidP="00AD1E2C">
      <w:pPr>
        <w:spacing w:after="0" w:line="240" w:lineRule="auto"/>
        <w:rPr>
          <w:color w:val="2E74B5" w:themeColor="accent5" w:themeShade="BF"/>
        </w:rPr>
      </w:pPr>
    </w:p>
    <w:p w:rsidR="00FD4E65" w:rsidRDefault="00FD4E65" w:rsidP="006E36E7">
      <w:pPr>
        <w:pStyle w:val="Paragraphedeliste"/>
        <w:numPr>
          <w:ilvl w:val="0"/>
          <w:numId w:val="1"/>
        </w:numPr>
        <w:spacing w:after="0" w:line="240" w:lineRule="auto"/>
        <w:jc w:val="both"/>
        <w:rPr>
          <w:color w:val="2E74B5" w:themeColor="accent5" w:themeShade="BF"/>
        </w:rPr>
      </w:pPr>
      <w:r>
        <w:rPr>
          <w:color w:val="2E74B5" w:themeColor="accent5" w:themeShade="BF"/>
        </w:rPr>
        <w:t xml:space="preserve">Ceci </w:t>
      </w:r>
      <w:r w:rsidR="00677AB2">
        <w:rPr>
          <w:color w:val="2E74B5" w:themeColor="accent5" w:themeShade="BF"/>
        </w:rPr>
        <w:t xml:space="preserve">semble </w:t>
      </w:r>
      <w:r>
        <w:rPr>
          <w:color w:val="2E74B5" w:themeColor="accent5" w:themeShade="BF"/>
        </w:rPr>
        <w:t>exclu</w:t>
      </w:r>
      <w:r w:rsidR="00677AB2">
        <w:rPr>
          <w:color w:val="2E74B5" w:themeColor="accent5" w:themeShade="BF"/>
        </w:rPr>
        <w:t>re</w:t>
      </w:r>
      <w:r>
        <w:rPr>
          <w:color w:val="2E74B5" w:themeColor="accent5" w:themeShade="BF"/>
        </w:rPr>
        <w:t xml:space="preserve"> donc les emplacements de parcage sur lesquels sont implantés entre autres des d</w:t>
      </w:r>
      <w:r w:rsidR="00677AB2">
        <w:rPr>
          <w:color w:val="2E74B5" w:themeColor="accent5" w:themeShade="BF"/>
        </w:rPr>
        <w:t>ispositifs d’attache pour vélo.</w:t>
      </w:r>
    </w:p>
    <w:p w:rsidR="00A816B3" w:rsidRDefault="00A816B3" w:rsidP="006E36E7">
      <w:pPr>
        <w:pStyle w:val="Paragraphedeliste"/>
        <w:numPr>
          <w:ilvl w:val="0"/>
          <w:numId w:val="1"/>
        </w:numPr>
        <w:spacing w:after="0" w:line="240" w:lineRule="auto"/>
        <w:jc w:val="both"/>
        <w:rPr>
          <w:color w:val="2E74B5" w:themeColor="accent5" w:themeShade="BF"/>
        </w:rPr>
      </w:pPr>
      <w:r>
        <w:rPr>
          <w:color w:val="2E74B5" w:themeColor="accent5" w:themeShade="BF"/>
        </w:rPr>
        <w:t>La largeur d’emplacement proposée est de 2,50m, cette largeur fixe devrait pouvoir varier entre 2m et 3m</w:t>
      </w:r>
      <w:r w:rsidR="007162F2">
        <w:rPr>
          <w:color w:val="2E74B5" w:themeColor="accent5" w:themeShade="BF"/>
        </w:rPr>
        <w:t xml:space="preserve"> (voirie étroite, livraison, poids lourds, …)</w:t>
      </w:r>
    </w:p>
    <w:p w:rsidR="00FD4E65" w:rsidRDefault="00FD4E65" w:rsidP="00FD4E65">
      <w:pPr>
        <w:spacing w:after="0" w:line="240" w:lineRule="auto"/>
        <w:rPr>
          <w:color w:val="2E74B5" w:themeColor="accent5" w:themeShade="BF"/>
        </w:rPr>
      </w:pPr>
    </w:p>
    <w:p w:rsidR="00FD4E65" w:rsidRPr="00A45D9F" w:rsidRDefault="00A45D9F" w:rsidP="00A45D9F">
      <w:pPr>
        <w:spacing w:after="0"/>
      </w:pPr>
      <w:r w:rsidRPr="00A45D9F">
        <w:t>Enseigne événementielle :</w:t>
      </w:r>
    </w:p>
    <w:p w:rsidR="00A45D9F" w:rsidRDefault="00A45D9F" w:rsidP="00FD4E65">
      <w:pPr>
        <w:spacing w:after="0" w:line="240" w:lineRule="auto"/>
        <w:rPr>
          <w:color w:val="2E74B5" w:themeColor="accent5" w:themeShade="BF"/>
        </w:rPr>
      </w:pPr>
    </w:p>
    <w:p w:rsidR="00A45D9F" w:rsidRDefault="00A45D9F" w:rsidP="006E36E7">
      <w:pPr>
        <w:pStyle w:val="Paragraphedeliste"/>
        <w:numPr>
          <w:ilvl w:val="0"/>
          <w:numId w:val="1"/>
        </w:numPr>
        <w:spacing w:after="0" w:line="240" w:lineRule="auto"/>
        <w:jc w:val="both"/>
        <w:rPr>
          <w:color w:val="2E74B5" w:themeColor="accent5" w:themeShade="BF"/>
        </w:rPr>
      </w:pPr>
      <w:r>
        <w:rPr>
          <w:color w:val="2E74B5" w:themeColor="accent5" w:themeShade="BF"/>
        </w:rPr>
        <w:t>Comment faut-il comprendre la différence entre « décoration événementielle » et « enseigne événementielle » ?</w:t>
      </w:r>
    </w:p>
    <w:p w:rsidR="00A45D9F" w:rsidRDefault="00A45D9F" w:rsidP="00A45D9F">
      <w:pPr>
        <w:spacing w:after="0" w:line="240" w:lineRule="auto"/>
        <w:rPr>
          <w:color w:val="2E74B5" w:themeColor="accent5" w:themeShade="BF"/>
        </w:rPr>
      </w:pPr>
    </w:p>
    <w:p w:rsidR="00A45D9F" w:rsidRDefault="00A45D9F" w:rsidP="00A45D9F">
      <w:pPr>
        <w:spacing w:after="0" w:line="240" w:lineRule="auto"/>
        <w:contextualSpacing/>
      </w:pPr>
      <w:r>
        <w:t>Espace public : « ensemble ou partie d’ensemble non bâti</w:t>
      </w:r>
      <w:r w:rsidR="00677AB2">
        <w:t xml:space="preserve">, </w:t>
      </w:r>
      <w:r>
        <w:t>… »</w:t>
      </w:r>
    </w:p>
    <w:p w:rsidR="00A45D9F" w:rsidRDefault="00A45D9F" w:rsidP="00A45D9F">
      <w:pPr>
        <w:spacing w:after="0" w:line="240" w:lineRule="auto"/>
        <w:contextualSpacing/>
      </w:pPr>
    </w:p>
    <w:p w:rsidR="00A45D9F" w:rsidRPr="0091288C" w:rsidRDefault="00A45D9F" w:rsidP="006E36E7">
      <w:pPr>
        <w:pStyle w:val="Paragraphedeliste"/>
        <w:numPr>
          <w:ilvl w:val="0"/>
          <w:numId w:val="1"/>
        </w:numPr>
        <w:spacing w:after="0" w:line="240" w:lineRule="auto"/>
        <w:jc w:val="both"/>
        <w:rPr>
          <w:color w:val="2E74B5" w:themeColor="accent5" w:themeShade="BF"/>
        </w:rPr>
      </w:pPr>
      <w:r w:rsidRPr="00FB7F77">
        <w:rPr>
          <w:color w:val="2E74B5" w:themeColor="accent5" w:themeShade="BF"/>
        </w:rPr>
        <w:t xml:space="preserve">Ceci </w:t>
      </w:r>
      <w:r w:rsidR="00677AB2">
        <w:rPr>
          <w:color w:val="2E74B5" w:themeColor="accent5" w:themeShade="BF"/>
        </w:rPr>
        <w:t xml:space="preserve">semble </w:t>
      </w:r>
      <w:r w:rsidRPr="00FB7F77">
        <w:rPr>
          <w:color w:val="2E74B5" w:themeColor="accent5" w:themeShade="BF"/>
        </w:rPr>
        <w:t>exclu</w:t>
      </w:r>
      <w:r w:rsidR="00677AB2">
        <w:rPr>
          <w:color w:val="2E74B5" w:themeColor="accent5" w:themeShade="BF"/>
        </w:rPr>
        <w:t>re</w:t>
      </w:r>
      <w:r w:rsidRPr="00FB7F77">
        <w:rPr>
          <w:color w:val="2E74B5" w:themeColor="accent5" w:themeShade="BF"/>
        </w:rPr>
        <w:t xml:space="preserve"> tout espace public comprenant des bâtiments ou constructions (ex : Parcs, places,</w:t>
      </w:r>
      <w:r w:rsidR="00677AB2">
        <w:rPr>
          <w:color w:val="2E74B5" w:themeColor="accent5" w:themeShade="BF"/>
        </w:rPr>
        <w:t xml:space="preserve"> </w:t>
      </w:r>
      <w:r w:rsidRPr="00FB7F77">
        <w:rPr>
          <w:color w:val="2E74B5" w:themeColor="accent5" w:themeShade="BF"/>
        </w:rPr>
        <w:t>…)</w:t>
      </w:r>
    </w:p>
    <w:p w:rsidR="00A45D9F" w:rsidRDefault="00A45D9F" w:rsidP="00A45D9F">
      <w:pPr>
        <w:spacing w:after="0" w:line="240" w:lineRule="auto"/>
        <w:rPr>
          <w:color w:val="2E74B5" w:themeColor="accent5" w:themeShade="BF"/>
        </w:rPr>
      </w:pPr>
    </w:p>
    <w:p w:rsidR="00A45D9F" w:rsidRDefault="006656B5" w:rsidP="00A45D9F">
      <w:pPr>
        <w:spacing w:after="0" w:line="240" w:lineRule="auto"/>
        <w:contextualSpacing/>
      </w:pPr>
      <w:r w:rsidRPr="006656B5">
        <w:t>Etablissement d’hébergement collectif :</w:t>
      </w:r>
    </w:p>
    <w:p w:rsidR="006656B5" w:rsidRDefault="006656B5" w:rsidP="00A45D9F">
      <w:pPr>
        <w:spacing w:after="0" w:line="240" w:lineRule="auto"/>
        <w:contextualSpacing/>
      </w:pPr>
    </w:p>
    <w:p w:rsidR="006656B5" w:rsidRDefault="006656B5" w:rsidP="006E36E7">
      <w:pPr>
        <w:pStyle w:val="Paragraphedeliste"/>
        <w:numPr>
          <w:ilvl w:val="0"/>
          <w:numId w:val="1"/>
        </w:numPr>
        <w:spacing w:after="0" w:line="240" w:lineRule="auto"/>
        <w:jc w:val="both"/>
        <w:rPr>
          <w:color w:val="2E74B5" w:themeColor="accent5" w:themeShade="BF"/>
        </w:rPr>
      </w:pPr>
      <w:r w:rsidRPr="006656B5">
        <w:rPr>
          <w:color w:val="2E74B5" w:themeColor="accent5" w:themeShade="BF"/>
        </w:rPr>
        <w:t>Ceci exclu donc toute forme d’établissement d’hébergement collectif d’initiative privée puisque l’immeuble ou partie d’immeuble doit appartenir à une personne morale de droit public ou à une personne morale de droit privé chargé d’une mission de service public. En d’autres mots et par exemple, aucun propriétaire privé ne pourra proposer des kots étudiants dans un immeuble même avec une convention.</w:t>
      </w:r>
      <w:r w:rsidR="005E6391">
        <w:rPr>
          <w:color w:val="2E74B5" w:themeColor="accent5" w:themeShade="BF"/>
        </w:rPr>
        <w:t xml:space="preserve"> (</w:t>
      </w:r>
      <w:r w:rsidR="006E36E7">
        <w:rPr>
          <w:color w:val="2E74B5" w:themeColor="accent5" w:themeShade="BF"/>
        </w:rPr>
        <w:t>cf.</w:t>
      </w:r>
      <w:r w:rsidR="005E6391">
        <w:rPr>
          <w:color w:val="2E74B5" w:themeColor="accent5" w:themeShade="BF"/>
        </w:rPr>
        <w:t xml:space="preserve"> logement étudiant)</w:t>
      </w:r>
    </w:p>
    <w:p w:rsidR="006656B5" w:rsidRDefault="006656B5" w:rsidP="006656B5">
      <w:pPr>
        <w:spacing w:after="0" w:line="240" w:lineRule="auto"/>
        <w:rPr>
          <w:color w:val="2E74B5" w:themeColor="accent5" w:themeShade="BF"/>
        </w:rPr>
      </w:pPr>
    </w:p>
    <w:p w:rsidR="006656B5" w:rsidRPr="006656B5" w:rsidRDefault="006656B5" w:rsidP="006656B5">
      <w:pPr>
        <w:spacing w:after="0" w:line="240" w:lineRule="auto"/>
        <w:contextualSpacing/>
      </w:pPr>
      <w:r w:rsidRPr="006656B5">
        <w:t>Etage technique :</w:t>
      </w:r>
    </w:p>
    <w:p w:rsidR="006656B5" w:rsidRDefault="006656B5" w:rsidP="006656B5">
      <w:pPr>
        <w:spacing w:after="0" w:line="240" w:lineRule="auto"/>
        <w:rPr>
          <w:color w:val="2E74B5" w:themeColor="accent5" w:themeShade="BF"/>
        </w:rPr>
      </w:pPr>
    </w:p>
    <w:p w:rsidR="006656B5" w:rsidRDefault="006656B5" w:rsidP="006E36E7">
      <w:pPr>
        <w:pStyle w:val="Paragraphedeliste"/>
        <w:numPr>
          <w:ilvl w:val="0"/>
          <w:numId w:val="1"/>
        </w:numPr>
        <w:spacing w:after="0" w:line="240" w:lineRule="auto"/>
        <w:jc w:val="both"/>
        <w:rPr>
          <w:color w:val="2E74B5" w:themeColor="accent5" w:themeShade="BF"/>
        </w:rPr>
      </w:pPr>
      <w:r>
        <w:rPr>
          <w:color w:val="2E74B5" w:themeColor="accent5" w:themeShade="BF"/>
        </w:rPr>
        <w:t>Ceci signifie qu’il ne peut s’agir d’un étage complet et que celui-ci doit obligatoirement être situé en retrait. Quid des étages techniques construits dans l’alignement ?</w:t>
      </w:r>
    </w:p>
    <w:p w:rsidR="006656B5" w:rsidRDefault="006656B5" w:rsidP="006656B5">
      <w:pPr>
        <w:spacing w:after="0" w:line="240" w:lineRule="auto"/>
        <w:rPr>
          <w:color w:val="2E74B5" w:themeColor="accent5" w:themeShade="BF"/>
        </w:rPr>
      </w:pPr>
    </w:p>
    <w:p w:rsidR="006656B5" w:rsidRPr="006656B5" w:rsidRDefault="006656B5" w:rsidP="006656B5">
      <w:pPr>
        <w:spacing w:after="0" w:line="240" w:lineRule="auto"/>
        <w:contextualSpacing/>
      </w:pPr>
      <w:r w:rsidRPr="006656B5">
        <w:t>Fosse de plantation :</w:t>
      </w:r>
    </w:p>
    <w:p w:rsidR="006656B5" w:rsidRDefault="006656B5" w:rsidP="006656B5">
      <w:pPr>
        <w:spacing w:after="0" w:line="240" w:lineRule="auto"/>
        <w:rPr>
          <w:color w:val="2E74B5" w:themeColor="accent5" w:themeShade="BF"/>
        </w:rPr>
      </w:pPr>
    </w:p>
    <w:p w:rsidR="006656B5" w:rsidRDefault="006656B5" w:rsidP="006E36E7">
      <w:pPr>
        <w:pStyle w:val="Paragraphedeliste"/>
        <w:numPr>
          <w:ilvl w:val="0"/>
          <w:numId w:val="1"/>
        </w:numPr>
        <w:spacing w:after="0" w:line="240" w:lineRule="auto"/>
        <w:jc w:val="both"/>
        <w:rPr>
          <w:color w:val="2E74B5" w:themeColor="accent5" w:themeShade="BF"/>
        </w:rPr>
      </w:pPr>
      <w:r>
        <w:rPr>
          <w:color w:val="2E74B5" w:themeColor="accent5" w:themeShade="BF"/>
        </w:rPr>
        <w:t xml:space="preserve">Cette définition </w:t>
      </w:r>
      <w:r w:rsidR="00677AB2">
        <w:rPr>
          <w:color w:val="2E74B5" w:themeColor="accent5" w:themeShade="BF"/>
        </w:rPr>
        <w:t xml:space="preserve">semble </w:t>
      </w:r>
      <w:r>
        <w:rPr>
          <w:color w:val="2E74B5" w:themeColor="accent5" w:themeShade="BF"/>
        </w:rPr>
        <w:t>exclu</w:t>
      </w:r>
      <w:r w:rsidR="00677AB2">
        <w:rPr>
          <w:color w:val="2E74B5" w:themeColor="accent5" w:themeShade="BF"/>
        </w:rPr>
        <w:t>re</w:t>
      </w:r>
      <w:r>
        <w:rPr>
          <w:color w:val="2E74B5" w:themeColor="accent5" w:themeShade="BF"/>
        </w:rPr>
        <w:t xml:space="preserve"> donc toute fosse de plantation située sur une place, dans un parc, etc. « située le long d’une voie de circulation piétonne ou</w:t>
      </w:r>
      <w:r w:rsidR="00677AB2">
        <w:rPr>
          <w:color w:val="2E74B5" w:themeColor="accent5" w:themeShade="BF"/>
        </w:rPr>
        <w:t xml:space="preserve"> dans une zone de stationnement.</w:t>
      </w:r>
    </w:p>
    <w:p w:rsidR="00DA2142" w:rsidRDefault="00DA2142" w:rsidP="00DA2142">
      <w:pPr>
        <w:spacing w:after="0" w:line="240" w:lineRule="auto"/>
        <w:rPr>
          <w:color w:val="2E74B5" w:themeColor="accent5" w:themeShade="BF"/>
        </w:rPr>
      </w:pPr>
    </w:p>
    <w:p w:rsidR="007162F2" w:rsidRDefault="007162F2" w:rsidP="00602454">
      <w:pPr>
        <w:spacing w:after="0" w:line="240" w:lineRule="auto"/>
        <w:contextualSpacing/>
      </w:pPr>
      <w:r>
        <w:lastRenderedPageBreak/>
        <w:t>Infiltration des eaux pluviales :</w:t>
      </w:r>
    </w:p>
    <w:p w:rsidR="007162F2" w:rsidRPr="007162F2" w:rsidRDefault="007162F2" w:rsidP="00602454">
      <w:pPr>
        <w:spacing w:after="0" w:line="240" w:lineRule="auto"/>
        <w:rPr>
          <w:color w:val="2E74B5" w:themeColor="accent5" w:themeShade="BF"/>
        </w:rPr>
      </w:pPr>
    </w:p>
    <w:p w:rsidR="007162F2" w:rsidRDefault="007162F2" w:rsidP="006E36E7">
      <w:pPr>
        <w:pStyle w:val="Paragraphedeliste"/>
        <w:numPr>
          <w:ilvl w:val="0"/>
          <w:numId w:val="1"/>
        </w:numPr>
        <w:spacing w:after="0" w:line="240" w:lineRule="auto"/>
        <w:jc w:val="both"/>
        <w:rPr>
          <w:color w:val="2E74B5" w:themeColor="accent5" w:themeShade="BF"/>
        </w:rPr>
      </w:pPr>
      <w:r>
        <w:rPr>
          <w:color w:val="2E74B5" w:themeColor="accent5" w:themeShade="BF"/>
        </w:rPr>
        <w:t>Comment vérifier les conditions ?</w:t>
      </w:r>
    </w:p>
    <w:p w:rsidR="007162F2" w:rsidRPr="007162F2" w:rsidRDefault="007162F2" w:rsidP="00602454">
      <w:pPr>
        <w:spacing w:after="0" w:line="240" w:lineRule="auto"/>
        <w:rPr>
          <w:color w:val="2E74B5" w:themeColor="accent5" w:themeShade="BF"/>
        </w:rPr>
      </w:pPr>
    </w:p>
    <w:p w:rsidR="007162F2" w:rsidRDefault="007162F2" w:rsidP="00602454">
      <w:pPr>
        <w:spacing w:after="0" w:line="240" w:lineRule="auto"/>
        <w:contextualSpacing/>
      </w:pPr>
      <w:r>
        <w:t>Isolation :</w:t>
      </w:r>
    </w:p>
    <w:p w:rsidR="007162F2" w:rsidRPr="007162F2" w:rsidRDefault="007162F2" w:rsidP="00602454">
      <w:pPr>
        <w:spacing w:after="0" w:line="240" w:lineRule="auto"/>
        <w:rPr>
          <w:color w:val="2E74B5" w:themeColor="accent5" w:themeShade="BF"/>
        </w:rPr>
      </w:pPr>
    </w:p>
    <w:p w:rsidR="007162F2" w:rsidRDefault="006E36E7" w:rsidP="006E36E7">
      <w:pPr>
        <w:pStyle w:val="Paragraphedeliste"/>
        <w:numPr>
          <w:ilvl w:val="0"/>
          <w:numId w:val="1"/>
        </w:numPr>
        <w:spacing w:after="0" w:line="240" w:lineRule="auto"/>
        <w:jc w:val="both"/>
        <w:rPr>
          <w:color w:val="2E74B5" w:themeColor="accent5" w:themeShade="BF"/>
        </w:rPr>
      </w:pPr>
      <w:r>
        <w:rPr>
          <w:color w:val="2E74B5" w:themeColor="accent5" w:themeShade="BF"/>
        </w:rPr>
        <w:t>Qu’en est-il des saillies en façade ?</w:t>
      </w:r>
    </w:p>
    <w:p w:rsidR="007162F2" w:rsidRPr="007162F2" w:rsidRDefault="007162F2" w:rsidP="00602454">
      <w:pPr>
        <w:spacing w:after="0" w:line="240" w:lineRule="auto"/>
        <w:rPr>
          <w:color w:val="2E74B5" w:themeColor="accent5" w:themeShade="BF"/>
        </w:rPr>
      </w:pPr>
    </w:p>
    <w:p w:rsidR="00602454" w:rsidRDefault="00602454" w:rsidP="00602454">
      <w:pPr>
        <w:spacing w:after="0" w:line="240" w:lineRule="auto"/>
        <w:contextualSpacing/>
      </w:pPr>
      <w:r>
        <w:t>Local habitable :</w:t>
      </w:r>
    </w:p>
    <w:p w:rsidR="00602454" w:rsidRDefault="00602454" w:rsidP="00602454">
      <w:pPr>
        <w:spacing w:after="0" w:line="240" w:lineRule="auto"/>
        <w:contextualSpacing/>
      </w:pPr>
    </w:p>
    <w:p w:rsidR="00602454" w:rsidRDefault="00602454" w:rsidP="006E36E7">
      <w:pPr>
        <w:pStyle w:val="Paragraphedeliste"/>
        <w:numPr>
          <w:ilvl w:val="0"/>
          <w:numId w:val="1"/>
        </w:numPr>
        <w:spacing w:after="0" w:line="240" w:lineRule="auto"/>
        <w:jc w:val="both"/>
        <w:rPr>
          <w:color w:val="2E74B5" w:themeColor="accent5" w:themeShade="BF"/>
        </w:rPr>
      </w:pPr>
      <w:r w:rsidRPr="005F6404">
        <w:rPr>
          <w:color w:val="2E74B5" w:themeColor="accent5" w:themeShade="BF"/>
        </w:rPr>
        <w:t>Il est utile de préciser dans quelle catégorie se trouvent les bureaux (faisant partie du logement), salle de jeux</w:t>
      </w:r>
      <w:r w:rsidR="00677AB2">
        <w:rPr>
          <w:color w:val="2E74B5" w:themeColor="accent5" w:themeShade="BF"/>
        </w:rPr>
        <w:t xml:space="preserve">, </w:t>
      </w:r>
      <w:r w:rsidRPr="005F6404">
        <w:rPr>
          <w:color w:val="2E74B5" w:themeColor="accent5" w:themeShade="BF"/>
        </w:rPr>
        <w:t>…</w:t>
      </w:r>
      <w:r>
        <w:rPr>
          <w:color w:val="2E74B5" w:themeColor="accent5" w:themeShade="BF"/>
        </w:rPr>
        <w:t xml:space="preserve"> L</w:t>
      </w:r>
      <w:r w:rsidRPr="0091288C">
        <w:rPr>
          <w:color w:val="2E74B5" w:themeColor="accent5" w:themeShade="BF"/>
        </w:rPr>
        <w:t>e travail, l’étude ou le jeu</w:t>
      </w:r>
      <w:r>
        <w:rPr>
          <w:color w:val="2E74B5" w:themeColor="accent5" w:themeShade="BF"/>
        </w:rPr>
        <w:t xml:space="preserve"> répondent également aux besoins essentiels de la vie quotidienne. Ces pièces (bureau, salle de jeux,</w:t>
      </w:r>
      <w:r w:rsidR="00677AB2">
        <w:rPr>
          <w:color w:val="2E74B5" w:themeColor="accent5" w:themeShade="BF"/>
        </w:rPr>
        <w:t xml:space="preserve"> .</w:t>
      </w:r>
      <w:r>
        <w:rPr>
          <w:color w:val="2E74B5" w:themeColor="accent5" w:themeShade="BF"/>
        </w:rPr>
        <w:t xml:space="preserve">..) ne sont mentionnées ni dans les locaux habitables, ni dans les locaux non habitables, cette imprécision </w:t>
      </w:r>
      <w:r w:rsidR="00677AB2">
        <w:rPr>
          <w:color w:val="2E74B5" w:themeColor="accent5" w:themeShade="BF"/>
        </w:rPr>
        <w:t xml:space="preserve">peut </w:t>
      </w:r>
      <w:r>
        <w:rPr>
          <w:color w:val="2E74B5" w:themeColor="accent5" w:themeShade="BF"/>
        </w:rPr>
        <w:t>engendre</w:t>
      </w:r>
      <w:r w:rsidR="00677AB2">
        <w:rPr>
          <w:color w:val="2E74B5" w:themeColor="accent5" w:themeShade="BF"/>
        </w:rPr>
        <w:t>r</w:t>
      </w:r>
      <w:r>
        <w:rPr>
          <w:color w:val="2E74B5" w:themeColor="accent5" w:themeShade="BF"/>
        </w:rPr>
        <w:t xml:space="preserve"> des problèmes lors de la délivrance de permis d’urbanisme.</w:t>
      </w:r>
    </w:p>
    <w:p w:rsidR="00602454" w:rsidRDefault="00602454" w:rsidP="00602454">
      <w:pPr>
        <w:spacing w:after="0" w:line="240" w:lineRule="auto"/>
        <w:rPr>
          <w:color w:val="2E74B5" w:themeColor="accent5" w:themeShade="BF"/>
        </w:rPr>
      </w:pPr>
    </w:p>
    <w:p w:rsidR="005E6391" w:rsidRPr="005E6391" w:rsidRDefault="005E6391" w:rsidP="005E6391">
      <w:pPr>
        <w:spacing w:after="0" w:line="240" w:lineRule="auto"/>
        <w:contextualSpacing/>
      </w:pPr>
      <w:r w:rsidRPr="005E6391">
        <w:t>Logement étudiant :</w:t>
      </w:r>
    </w:p>
    <w:p w:rsidR="005E6391" w:rsidRDefault="005E6391" w:rsidP="005E6391">
      <w:pPr>
        <w:spacing w:after="0" w:line="240" w:lineRule="auto"/>
        <w:rPr>
          <w:color w:val="2E74B5" w:themeColor="accent5" w:themeShade="BF"/>
          <w:lang w:val="fr-FR"/>
        </w:rPr>
      </w:pPr>
    </w:p>
    <w:p w:rsidR="005E6391" w:rsidRDefault="005E6391" w:rsidP="006E36E7">
      <w:pPr>
        <w:pStyle w:val="Paragraphedeliste"/>
        <w:numPr>
          <w:ilvl w:val="0"/>
          <w:numId w:val="1"/>
        </w:numPr>
        <w:spacing w:after="0" w:line="240" w:lineRule="auto"/>
        <w:jc w:val="both"/>
        <w:rPr>
          <w:color w:val="2E74B5" w:themeColor="accent5" w:themeShade="BF"/>
          <w:lang w:val="fr-FR"/>
        </w:rPr>
      </w:pPr>
      <w:r>
        <w:rPr>
          <w:color w:val="2E74B5" w:themeColor="accent5" w:themeShade="BF"/>
          <w:lang w:val="fr-FR"/>
        </w:rPr>
        <w:t xml:space="preserve">Comment différencier le logement étudiant de l’établissement d’hébergement collectif ? Est-ce uniquement le statut du propriétaire ? Les </w:t>
      </w:r>
      <w:r w:rsidR="009D34CA">
        <w:rPr>
          <w:color w:val="2E74B5" w:themeColor="accent5" w:themeShade="BF"/>
          <w:lang w:val="fr-FR"/>
        </w:rPr>
        <w:t>normes sont donc différentes en fonction de ce statut puisque le titre II exclut les établissements d’hébergement collectif mais inclus les logements étudiants.</w:t>
      </w:r>
    </w:p>
    <w:p w:rsidR="009D34CA" w:rsidRDefault="009D34CA" w:rsidP="006E36E7">
      <w:pPr>
        <w:pStyle w:val="Paragraphedeliste"/>
        <w:numPr>
          <w:ilvl w:val="0"/>
          <w:numId w:val="1"/>
        </w:numPr>
        <w:spacing w:after="0" w:line="240" w:lineRule="auto"/>
        <w:jc w:val="both"/>
        <w:rPr>
          <w:color w:val="2E74B5" w:themeColor="accent5" w:themeShade="BF"/>
          <w:lang w:val="fr-FR"/>
        </w:rPr>
      </w:pPr>
      <w:r>
        <w:rPr>
          <w:color w:val="2E74B5" w:themeColor="accent5" w:themeShade="BF"/>
          <w:lang w:val="fr-FR"/>
        </w:rPr>
        <w:t xml:space="preserve">La définition évoque une labellisation par la Région. </w:t>
      </w:r>
      <w:r w:rsidR="00677AB2">
        <w:rPr>
          <w:color w:val="2E74B5" w:themeColor="accent5" w:themeShade="BF"/>
          <w:lang w:val="fr-FR"/>
        </w:rPr>
        <w:t>Qu’en est-il ?</w:t>
      </w:r>
    </w:p>
    <w:p w:rsidR="009D34CA" w:rsidRDefault="009D34CA" w:rsidP="009D34CA">
      <w:pPr>
        <w:spacing w:after="0" w:line="240" w:lineRule="auto"/>
        <w:rPr>
          <w:color w:val="2E74B5" w:themeColor="accent5" w:themeShade="BF"/>
          <w:lang w:val="fr-FR"/>
        </w:rPr>
      </w:pPr>
    </w:p>
    <w:p w:rsidR="009D34CA" w:rsidRDefault="009D34CA" w:rsidP="009D34CA">
      <w:pPr>
        <w:spacing w:after="0"/>
      </w:pPr>
      <w:r>
        <w:t xml:space="preserve">Loggia : </w:t>
      </w:r>
    </w:p>
    <w:p w:rsidR="009D34CA" w:rsidRDefault="009D34CA" w:rsidP="009D34CA">
      <w:pPr>
        <w:spacing w:after="0"/>
      </w:pPr>
    </w:p>
    <w:p w:rsidR="009D34CA" w:rsidRPr="009D34CA" w:rsidRDefault="009D34CA" w:rsidP="006E36E7">
      <w:pPr>
        <w:pStyle w:val="Paragraphedeliste"/>
        <w:numPr>
          <w:ilvl w:val="0"/>
          <w:numId w:val="1"/>
        </w:numPr>
        <w:spacing w:after="0" w:line="240" w:lineRule="auto"/>
        <w:jc w:val="both"/>
        <w:rPr>
          <w:color w:val="2E74B5" w:themeColor="accent5" w:themeShade="BF"/>
          <w:lang w:val="fr-FR"/>
        </w:rPr>
      </w:pPr>
      <w:r>
        <w:rPr>
          <w:color w:val="2E74B5" w:themeColor="accent5" w:themeShade="BF"/>
          <w:lang w:val="fr-FR"/>
        </w:rPr>
        <w:t>V</w:t>
      </w:r>
      <w:r w:rsidRPr="009D34CA">
        <w:rPr>
          <w:color w:val="2E74B5" w:themeColor="accent5" w:themeShade="BF"/>
          <w:lang w:val="fr-FR"/>
        </w:rPr>
        <w:t xml:space="preserve">u la définition de « balcon », utiliser balcon dans la définition de loggia n’est pas correct </w:t>
      </w:r>
      <w:r w:rsidRPr="009D34CA">
        <w:rPr>
          <w:color w:val="2E74B5" w:themeColor="accent5" w:themeShade="BF"/>
          <w:lang w:val="fr-FR"/>
        </w:rPr>
        <w:sym w:font="Wingdings" w:char="F0E8"/>
      </w:r>
      <w:r w:rsidRPr="009D34CA">
        <w:rPr>
          <w:color w:val="2E74B5" w:themeColor="accent5" w:themeShade="BF"/>
          <w:lang w:val="fr-FR"/>
        </w:rPr>
        <w:t xml:space="preserve"> proposition : Loggia : espace couvert, ouvert sur l’extérieur, situé aux étages, en retrait par rapport à la façade. La définition </w:t>
      </w:r>
      <w:r w:rsidR="00677AB2">
        <w:rPr>
          <w:color w:val="2E74B5" w:themeColor="accent5" w:themeShade="BF"/>
          <w:lang w:val="fr-FR"/>
        </w:rPr>
        <w:t xml:space="preserve">devrait </w:t>
      </w:r>
      <w:r w:rsidRPr="009D34CA">
        <w:rPr>
          <w:color w:val="2E74B5" w:themeColor="accent5" w:themeShade="BF"/>
          <w:lang w:val="fr-FR"/>
        </w:rPr>
        <w:t>être revue.</w:t>
      </w:r>
    </w:p>
    <w:p w:rsidR="009D34CA" w:rsidRPr="009D34CA" w:rsidRDefault="009D34CA" w:rsidP="009D34CA">
      <w:pPr>
        <w:spacing w:after="0" w:line="240" w:lineRule="auto"/>
        <w:rPr>
          <w:color w:val="2E74B5" w:themeColor="accent5" w:themeShade="BF"/>
          <w:lang w:val="fr-FR"/>
        </w:rPr>
      </w:pPr>
    </w:p>
    <w:p w:rsidR="00321525" w:rsidRDefault="00321525" w:rsidP="00321525">
      <w:pPr>
        <w:spacing w:after="0" w:line="240" w:lineRule="auto"/>
        <w:contextualSpacing/>
      </w:pPr>
      <w:r w:rsidRPr="005F0E8B">
        <w:t>Parking privé</w:t>
      </w:r>
      <w:r>
        <w:t>,</w:t>
      </w:r>
      <w:r w:rsidRPr="005F0E8B">
        <w:t xml:space="preserve"> Parking public : </w:t>
      </w:r>
    </w:p>
    <w:p w:rsidR="00321525" w:rsidRDefault="00321525" w:rsidP="00321525">
      <w:pPr>
        <w:spacing w:after="0" w:line="240" w:lineRule="auto"/>
        <w:contextualSpacing/>
      </w:pPr>
    </w:p>
    <w:p w:rsidR="00321525" w:rsidRDefault="00321525" w:rsidP="006E36E7">
      <w:pPr>
        <w:pStyle w:val="Paragraphedeliste"/>
        <w:numPr>
          <w:ilvl w:val="0"/>
          <w:numId w:val="1"/>
        </w:numPr>
        <w:spacing w:after="0" w:line="240" w:lineRule="auto"/>
        <w:jc w:val="both"/>
        <w:rPr>
          <w:color w:val="2E74B5" w:themeColor="accent5" w:themeShade="BF"/>
        </w:rPr>
      </w:pPr>
      <w:r w:rsidRPr="00D87973">
        <w:rPr>
          <w:color w:val="2E74B5" w:themeColor="accent5" w:themeShade="BF"/>
        </w:rPr>
        <w:t>Le parking public et privé est différencié. La mutualisation de places de parking pourrait être limitée par ce type de définitions.</w:t>
      </w:r>
    </w:p>
    <w:p w:rsidR="00321525" w:rsidRDefault="00321525" w:rsidP="006E36E7">
      <w:pPr>
        <w:pStyle w:val="Paragraphedeliste"/>
        <w:numPr>
          <w:ilvl w:val="0"/>
          <w:numId w:val="1"/>
        </w:numPr>
        <w:spacing w:after="0" w:line="240" w:lineRule="auto"/>
        <w:jc w:val="both"/>
        <w:rPr>
          <w:color w:val="2E74B5" w:themeColor="accent5" w:themeShade="BF"/>
        </w:rPr>
      </w:pPr>
      <w:r>
        <w:rPr>
          <w:color w:val="2E74B5" w:themeColor="accent5" w:themeShade="BF"/>
        </w:rPr>
        <w:t xml:space="preserve">La définition du parking n’étant pas précisée au niveau du PRAS, la question se pose souvent de savoir si celui-ci a une destination d’accessoire aux autres fonctions du bâtiment (ex : parking d’immeuble de logements ou de bureau ou, plus compliqué, parking partagé en parking accessoire du commerce et des logements des étages…). </w:t>
      </w:r>
    </w:p>
    <w:p w:rsidR="00321525" w:rsidRDefault="00321525" w:rsidP="006E36E7">
      <w:pPr>
        <w:pStyle w:val="Paragraphedeliste"/>
        <w:numPr>
          <w:ilvl w:val="0"/>
          <w:numId w:val="1"/>
        </w:numPr>
        <w:spacing w:after="0" w:line="240" w:lineRule="auto"/>
        <w:jc w:val="both"/>
        <w:rPr>
          <w:color w:val="2E74B5" w:themeColor="accent5" w:themeShade="BF"/>
        </w:rPr>
      </w:pPr>
      <w:r>
        <w:rPr>
          <w:color w:val="2E74B5" w:themeColor="accent5" w:themeShade="BF"/>
        </w:rPr>
        <w:t>Un parking où les emplacements sont loués (à l’heure, au mois…) doivent-ils être considérés comme du commerce ?</w:t>
      </w:r>
    </w:p>
    <w:p w:rsidR="00321525" w:rsidRPr="005F0E8B" w:rsidRDefault="00321525" w:rsidP="006E36E7">
      <w:pPr>
        <w:pStyle w:val="Paragraphedeliste"/>
        <w:numPr>
          <w:ilvl w:val="0"/>
          <w:numId w:val="1"/>
        </w:numPr>
        <w:spacing w:after="0" w:line="240" w:lineRule="auto"/>
        <w:jc w:val="both"/>
        <w:rPr>
          <w:color w:val="2E74B5" w:themeColor="accent5" w:themeShade="BF"/>
        </w:rPr>
      </w:pPr>
      <w:r>
        <w:rPr>
          <w:color w:val="2E74B5" w:themeColor="accent5" w:themeShade="BF"/>
        </w:rPr>
        <w:t>Un parking où les emplacements sont mis en locations mais dont certains emplacements sont loués ou mis à disposition par convention ou contrat de longue durée et donc réservés à certains utilisateurs doivent-ils être considérés comme public ou privé ?</w:t>
      </w:r>
    </w:p>
    <w:p w:rsidR="00DA2142" w:rsidRDefault="00DA2142" w:rsidP="00DA2142">
      <w:pPr>
        <w:spacing w:after="0" w:line="240" w:lineRule="auto"/>
        <w:rPr>
          <w:color w:val="2E74B5" w:themeColor="accent5" w:themeShade="BF"/>
        </w:rPr>
      </w:pPr>
    </w:p>
    <w:p w:rsidR="00321525" w:rsidRPr="00321525" w:rsidRDefault="00321525" w:rsidP="00DA2142">
      <w:pPr>
        <w:spacing w:after="0" w:line="240" w:lineRule="auto"/>
        <w:contextualSpacing/>
      </w:pPr>
      <w:r w:rsidRPr="00321525">
        <w:t>Publicité :</w:t>
      </w:r>
    </w:p>
    <w:p w:rsidR="00321525" w:rsidRDefault="00321525" w:rsidP="00DA2142">
      <w:pPr>
        <w:spacing w:after="0" w:line="240" w:lineRule="auto"/>
        <w:rPr>
          <w:color w:val="2E74B5" w:themeColor="accent5" w:themeShade="BF"/>
        </w:rPr>
      </w:pPr>
    </w:p>
    <w:p w:rsidR="00321525" w:rsidRDefault="00321525" w:rsidP="006E36E7">
      <w:pPr>
        <w:pStyle w:val="Paragraphedeliste"/>
        <w:numPr>
          <w:ilvl w:val="0"/>
          <w:numId w:val="1"/>
        </w:numPr>
        <w:spacing w:after="0" w:line="240" w:lineRule="auto"/>
        <w:jc w:val="both"/>
        <w:rPr>
          <w:color w:val="2E74B5" w:themeColor="accent5" w:themeShade="BF"/>
        </w:rPr>
      </w:pPr>
      <w:r>
        <w:rPr>
          <w:color w:val="2E74B5" w:themeColor="accent5" w:themeShade="BF"/>
        </w:rPr>
        <w:t>« </w:t>
      </w:r>
      <w:r w:rsidRPr="00321525">
        <w:rPr>
          <w:color w:val="2E74B5" w:themeColor="accent5" w:themeShade="BF"/>
        </w:rPr>
        <w:t>en ce compris le dispositif qui la supporte</w:t>
      </w:r>
      <w:r>
        <w:rPr>
          <w:color w:val="2E74B5" w:themeColor="accent5" w:themeShade="BF"/>
        </w:rPr>
        <w:t> » : ceci est contradictoire avec la définition de dispositif de publicité qui est en soi le dispositif qui supporte la publicité.</w:t>
      </w:r>
    </w:p>
    <w:p w:rsidR="00321525" w:rsidRDefault="00321525" w:rsidP="00321525">
      <w:pPr>
        <w:spacing w:after="0" w:line="240" w:lineRule="auto"/>
        <w:rPr>
          <w:color w:val="2E74B5" w:themeColor="accent5" w:themeShade="BF"/>
        </w:rPr>
      </w:pPr>
    </w:p>
    <w:p w:rsidR="007162F2" w:rsidRDefault="007162F2" w:rsidP="000375F8">
      <w:pPr>
        <w:spacing w:after="0" w:line="240" w:lineRule="auto"/>
        <w:contextualSpacing/>
      </w:pPr>
      <w:r>
        <w:t>Site propre :</w:t>
      </w:r>
    </w:p>
    <w:p w:rsidR="007162F2" w:rsidRPr="007162F2" w:rsidRDefault="007162F2" w:rsidP="000375F8">
      <w:pPr>
        <w:spacing w:after="0" w:line="240" w:lineRule="auto"/>
        <w:rPr>
          <w:color w:val="2E74B5" w:themeColor="accent5" w:themeShade="BF"/>
        </w:rPr>
      </w:pPr>
    </w:p>
    <w:p w:rsidR="007162F2" w:rsidRDefault="007162F2" w:rsidP="006E36E7">
      <w:pPr>
        <w:pStyle w:val="Paragraphedeliste"/>
        <w:numPr>
          <w:ilvl w:val="0"/>
          <w:numId w:val="1"/>
        </w:numPr>
        <w:spacing w:after="0" w:line="240" w:lineRule="auto"/>
        <w:jc w:val="both"/>
        <w:rPr>
          <w:color w:val="2E74B5" w:themeColor="accent5" w:themeShade="BF"/>
        </w:rPr>
      </w:pPr>
      <w:r>
        <w:rPr>
          <w:color w:val="2E74B5" w:themeColor="accent5" w:themeShade="BF"/>
        </w:rPr>
        <w:lastRenderedPageBreak/>
        <w:t>Un site propre peut aussi être utilisé par les taxis et les vélos</w:t>
      </w:r>
    </w:p>
    <w:p w:rsidR="007162F2" w:rsidRPr="007162F2" w:rsidRDefault="007162F2" w:rsidP="000375F8">
      <w:pPr>
        <w:spacing w:after="0" w:line="240" w:lineRule="auto"/>
        <w:rPr>
          <w:color w:val="2E74B5" w:themeColor="accent5" w:themeShade="BF"/>
        </w:rPr>
      </w:pPr>
    </w:p>
    <w:p w:rsidR="000375F8" w:rsidRDefault="000375F8" w:rsidP="000375F8">
      <w:pPr>
        <w:spacing w:after="0" w:line="240" w:lineRule="auto"/>
        <w:contextualSpacing/>
      </w:pPr>
      <w:r>
        <w:t>Voirie </w:t>
      </w:r>
      <w:r w:rsidRPr="00DC3316">
        <w:t xml:space="preserve">: </w:t>
      </w:r>
    </w:p>
    <w:p w:rsidR="000375F8" w:rsidRDefault="000375F8" w:rsidP="000375F8">
      <w:pPr>
        <w:spacing w:after="0" w:line="240" w:lineRule="auto"/>
        <w:contextualSpacing/>
      </w:pPr>
    </w:p>
    <w:p w:rsidR="000375F8" w:rsidRPr="001A7678" w:rsidRDefault="000375F8" w:rsidP="006E36E7">
      <w:pPr>
        <w:pStyle w:val="Paragraphedeliste"/>
        <w:numPr>
          <w:ilvl w:val="0"/>
          <w:numId w:val="1"/>
        </w:numPr>
        <w:spacing w:after="0" w:line="240" w:lineRule="auto"/>
        <w:jc w:val="both"/>
        <w:rPr>
          <w:color w:val="2E74B5" w:themeColor="accent5" w:themeShade="BF"/>
        </w:rPr>
      </w:pPr>
      <w:r>
        <w:rPr>
          <w:color w:val="2E74B5" w:themeColor="accent5" w:themeShade="BF"/>
        </w:rPr>
        <w:t>L</w:t>
      </w:r>
      <w:r w:rsidRPr="001A7678">
        <w:rPr>
          <w:color w:val="2E74B5" w:themeColor="accent5" w:themeShade="BF"/>
        </w:rPr>
        <w:t>a définition n’est pas cohérente avec celle de « espace public » où il est défini que l’espace public « comprend les voiries, les aires de parcage et les trottoirs » alors que la voirie est définie « situé entre les alignements » (et donc que la voirie comprend aussi les trottoirs et les aires de parcage)</w:t>
      </w:r>
    </w:p>
    <w:p w:rsidR="000375F8" w:rsidRDefault="000375F8" w:rsidP="000375F8">
      <w:pPr>
        <w:spacing w:after="0" w:line="240" w:lineRule="auto"/>
        <w:rPr>
          <w:color w:val="2E74B5" w:themeColor="accent5" w:themeShade="BF"/>
        </w:rPr>
      </w:pPr>
    </w:p>
    <w:p w:rsidR="00BA777B" w:rsidRDefault="00BA777B" w:rsidP="00BA777B">
      <w:pPr>
        <w:spacing w:after="0" w:line="240" w:lineRule="auto"/>
        <w:contextualSpacing/>
      </w:pPr>
      <w:r>
        <w:t>Zone de cour et jardin :</w:t>
      </w:r>
    </w:p>
    <w:p w:rsidR="00BA777B" w:rsidRDefault="00BA777B" w:rsidP="00BA777B">
      <w:pPr>
        <w:spacing w:after="0" w:line="240" w:lineRule="auto"/>
        <w:contextualSpacing/>
      </w:pPr>
    </w:p>
    <w:p w:rsidR="00BA777B" w:rsidRDefault="00BA777B" w:rsidP="006E36E7">
      <w:pPr>
        <w:pStyle w:val="Paragraphedeliste"/>
        <w:numPr>
          <w:ilvl w:val="0"/>
          <w:numId w:val="1"/>
        </w:numPr>
        <w:spacing w:after="0" w:line="240" w:lineRule="auto"/>
        <w:jc w:val="both"/>
        <w:rPr>
          <w:color w:val="2E74B5" w:themeColor="accent5" w:themeShade="BF"/>
        </w:rPr>
      </w:pPr>
      <w:r w:rsidRPr="007040E8">
        <w:rPr>
          <w:color w:val="2E74B5" w:themeColor="accent5" w:themeShade="BF"/>
        </w:rPr>
        <w:t xml:space="preserve">« …constituée d’un espace </w:t>
      </w:r>
      <w:r>
        <w:rPr>
          <w:color w:val="2E74B5" w:themeColor="accent5" w:themeShade="BF"/>
        </w:rPr>
        <w:t>végétalisé qualitatif</w:t>
      </w:r>
      <w:r w:rsidRPr="007040E8">
        <w:rPr>
          <w:color w:val="2E74B5" w:themeColor="accent5" w:themeShade="BF"/>
        </w:rPr>
        <w:t>… » : ceci exclu toutes les cours (légales) en intérieur d’îlot.</w:t>
      </w:r>
    </w:p>
    <w:p w:rsidR="00BA777B" w:rsidRDefault="00BA777B" w:rsidP="006E36E7">
      <w:pPr>
        <w:pStyle w:val="Paragraphedeliste"/>
        <w:numPr>
          <w:ilvl w:val="0"/>
          <w:numId w:val="1"/>
        </w:numPr>
        <w:spacing w:after="0" w:line="240" w:lineRule="auto"/>
        <w:jc w:val="both"/>
        <w:rPr>
          <w:color w:val="2E74B5" w:themeColor="accent5" w:themeShade="BF"/>
        </w:rPr>
      </w:pPr>
      <w:r>
        <w:rPr>
          <w:color w:val="2E74B5" w:themeColor="accent5" w:themeShade="BF"/>
        </w:rPr>
        <w:t>« privilégie un usage privatif d’agrément et de détente pour les occupants de l’immeuble » : ceci exclu toutes les autres fonctions en intérieur d’ilot tel que cour d’école, terrasse commerciale légale, etc.</w:t>
      </w:r>
    </w:p>
    <w:p w:rsidR="00BA777B" w:rsidRDefault="00BA777B" w:rsidP="000375F8">
      <w:pPr>
        <w:spacing w:after="0" w:line="240" w:lineRule="auto"/>
        <w:rPr>
          <w:color w:val="2E74B5" w:themeColor="accent5" w:themeShade="BF"/>
        </w:rPr>
      </w:pPr>
    </w:p>
    <w:p w:rsidR="00BA777B" w:rsidRPr="00A72DD9" w:rsidRDefault="00BA777B" w:rsidP="00BA777B">
      <w:pPr>
        <w:spacing w:after="0" w:line="240" w:lineRule="auto"/>
        <w:contextualSpacing/>
        <w:rPr>
          <w:b/>
          <w:sz w:val="24"/>
          <w:szCs w:val="24"/>
          <w:u w:val="single"/>
        </w:rPr>
      </w:pPr>
      <w:r w:rsidRPr="00A72DD9">
        <w:rPr>
          <w:b/>
          <w:sz w:val="24"/>
          <w:szCs w:val="24"/>
          <w:u w:val="single"/>
        </w:rPr>
        <w:t>CHAPITRE 2 : DISPOSITIONS TRANSITOIRES ET FINALES</w:t>
      </w:r>
    </w:p>
    <w:p w:rsidR="00BA777B" w:rsidRDefault="00BA777B" w:rsidP="00BA777B">
      <w:pPr>
        <w:spacing w:after="0" w:line="240" w:lineRule="auto"/>
        <w:contextualSpacing/>
        <w:rPr>
          <w:b/>
          <w:color w:val="8496B0" w:themeColor="text2" w:themeTint="99"/>
        </w:rPr>
      </w:pPr>
    </w:p>
    <w:p w:rsidR="00BA777B" w:rsidRPr="00BA777B" w:rsidRDefault="00BA777B" w:rsidP="006E36E7">
      <w:pPr>
        <w:spacing w:after="0" w:line="240" w:lineRule="auto"/>
        <w:contextualSpacing/>
        <w:jc w:val="both"/>
      </w:pPr>
      <w:r w:rsidRPr="00BA777B">
        <w:t>A</w:t>
      </w:r>
      <w:r>
        <w:t>rticles</w:t>
      </w:r>
      <w:r w:rsidR="00677AB2">
        <w:t xml:space="preserve"> 2 </w:t>
      </w:r>
      <w:r w:rsidRPr="00BA777B">
        <w:t>et 3</w:t>
      </w:r>
      <w:r>
        <w:t> :</w:t>
      </w:r>
    </w:p>
    <w:p w:rsidR="00BA777B" w:rsidRDefault="00BA777B" w:rsidP="00BA777B">
      <w:pPr>
        <w:pStyle w:val="Paragraphedeliste"/>
        <w:numPr>
          <w:ilvl w:val="0"/>
          <w:numId w:val="1"/>
        </w:numPr>
        <w:spacing w:after="0" w:line="240" w:lineRule="auto"/>
        <w:rPr>
          <w:color w:val="2E74B5" w:themeColor="accent5" w:themeShade="BF"/>
        </w:rPr>
      </w:pPr>
      <w:r>
        <w:rPr>
          <w:color w:val="2E74B5" w:themeColor="accent5" w:themeShade="BF"/>
        </w:rPr>
        <w:t>Coquille : « </w:t>
      </w:r>
      <w:r w:rsidRPr="00BA777B">
        <w:rPr>
          <w:color w:val="2E74B5" w:themeColor="accent5" w:themeShade="BF"/>
        </w:rPr>
        <w:t>La conformité d’un projet au présent règlement</w:t>
      </w:r>
      <w:r w:rsidRPr="007162F2">
        <w:rPr>
          <w:color w:val="2E74B5" w:themeColor="accent5" w:themeShade="BF"/>
          <w:highlight w:val="yellow"/>
        </w:rPr>
        <w:t>e</w:t>
      </w:r>
      <w:r w:rsidRPr="00BA777B">
        <w:rPr>
          <w:color w:val="2E74B5" w:themeColor="accent5" w:themeShade="BF"/>
        </w:rPr>
        <w:t xml:space="preserve"> préjuge pas de sa conformité</w:t>
      </w:r>
      <w:r>
        <w:rPr>
          <w:color w:val="2E74B5" w:themeColor="accent5" w:themeShade="BF"/>
        </w:rPr>
        <w:t xml:space="preserve"> » </w:t>
      </w:r>
      <w:r w:rsidR="007162F2">
        <w:rPr>
          <w:color w:val="2E74B5" w:themeColor="accent5" w:themeShade="BF"/>
        </w:rPr>
        <w:t xml:space="preserve">il faut supprimer le « e » de « règlemente » et </w:t>
      </w:r>
      <w:r>
        <w:rPr>
          <w:color w:val="2E74B5" w:themeColor="accent5" w:themeShade="BF"/>
        </w:rPr>
        <w:t>il manque un mot : « </w:t>
      </w:r>
      <w:r w:rsidRPr="00BA777B">
        <w:rPr>
          <w:b/>
          <w:color w:val="2E74B5" w:themeColor="accent5" w:themeShade="BF"/>
          <w:u w:val="single"/>
        </w:rPr>
        <w:t>ne</w:t>
      </w:r>
      <w:r>
        <w:rPr>
          <w:color w:val="2E74B5" w:themeColor="accent5" w:themeShade="BF"/>
        </w:rPr>
        <w:t xml:space="preserve"> préjuge pas »</w:t>
      </w:r>
    </w:p>
    <w:p w:rsidR="00BA777B" w:rsidRDefault="00BA777B" w:rsidP="00BA777B">
      <w:pPr>
        <w:pStyle w:val="Paragraphedeliste"/>
        <w:numPr>
          <w:ilvl w:val="0"/>
          <w:numId w:val="1"/>
        </w:numPr>
        <w:spacing w:after="0" w:line="240" w:lineRule="auto"/>
        <w:rPr>
          <w:color w:val="2E74B5" w:themeColor="accent5" w:themeShade="BF"/>
        </w:rPr>
      </w:pPr>
      <w:r w:rsidRPr="00A72DD9">
        <w:rPr>
          <w:color w:val="2E74B5" w:themeColor="accent5" w:themeShade="BF"/>
        </w:rPr>
        <w:t>Ceci ne devrait-il pas figurer dans les généralités ou l’int</w:t>
      </w:r>
      <w:r>
        <w:rPr>
          <w:color w:val="2E74B5" w:themeColor="accent5" w:themeShade="BF"/>
        </w:rPr>
        <w:t>roduction, plutôt que perdu à la fin du</w:t>
      </w:r>
      <w:r w:rsidRPr="00A72DD9">
        <w:rPr>
          <w:color w:val="2E74B5" w:themeColor="accent5" w:themeShade="BF"/>
        </w:rPr>
        <w:t xml:space="preserve"> glossaire </w:t>
      </w:r>
      <w:r>
        <w:rPr>
          <w:color w:val="2E74B5" w:themeColor="accent5" w:themeShade="BF"/>
        </w:rPr>
        <w:t xml:space="preserve">(idem pour l’art. 3) </w:t>
      </w:r>
      <w:r w:rsidRPr="00A72DD9">
        <w:rPr>
          <w:color w:val="2E74B5" w:themeColor="accent5" w:themeShade="BF"/>
        </w:rPr>
        <w:t>?</w:t>
      </w:r>
      <w:r>
        <w:rPr>
          <w:color w:val="2E74B5" w:themeColor="accent5" w:themeShade="BF"/>
        </w:rPr>
        <w:t xml:space="preserve"> Quel est le lien avec le glossaire puisque ceci s’applique</w:t>
      </w:r>
      <w:r w:rsidR="00677AB2">
        <w:rPr>
          <w:color w:val="2E74B5" w:themeColor="accent5" w:themeShade="BF"/>
        </w:rPr>
        <w:t xml:space="preserve"> au texte dans son intégralité.</w:t>
      </w:r>
    </w:p>
    <w:p w:rsidR="001235A8" w:rsidRDefault="001235A8" w:rsidP="001235A8">
      <w:pPr>
        <w:spacing w:after="0" w:line="240" w:lineRule="auto"/>
        <w:rPr>
          <w:color w:val="2E74B5" w:themeColor="accent5" w:themeShade="BF"/>
        </w:rPr>
      </w:pPr>
    </w:p>
    <w:p w:rsidR="006E36E7" w:rsidRPr="001235A8" w:rsidRDefault="006E36E7" w:rsidP="001235A8">
      <w:pPr>
        <w:spacing w:after="0" w:line="240" w:lineRule="auto"/>
        <w:rPr>
          <w:color w:val="2E74B5" w:themeColor="accent5" w:themeShade="BF"/>
        </w:rPr>
      </w:pPr>
    </w:p>
    <w:p w:rsidR="001235A8" w:rsidRPr="001235A8" w:rsidRDefault="001235A8" w:rsidP="001235A8">
      <w:pPr>
        <w:spacing w:after="0" w:line="240" w:lineRule="auto"/>
        <w:contextualSpacing/>
        <w:rPr>
          <w:b/>
          <w:sz w:val="28"/>
          <w:szCs w:val="28"/>
          <w:u w:val="single"/>
        </w:rPr>
      </w:pPr>
      <w:r w:rsidRPr="001235A8">
        <w:rPr>
          <w:b/>
          <w:sz w:val="28"/>
          <w:szCs w:val="28"/>
          <w:u w:val="single"/>
        </w:rPr>
        <w:t>Titre I : CARACTERISTIQUES DES CONSTRUCTIONS ET LEURS ABORDS</w:t>
      </w:r>
    </w:p>
    <w:p w:rsidR="001235A8" w:rsidRDefault="001235A8" w:rsidP="001235A8">
      <w:pPr>
        <w:spacing w:after="0" w:line="240" w:lineRule="auto"/>
      </w:pPr>
    </w:p>
    <w:p w:rsidR="00CE0ED8" w:rsidRDefault="00CE0ED8" w:rsidP="006E36E7">
      <w:pPr>
        <w:spacing w:after="0" w:line="240" w:lineRule="auto"/>
        <w:jc w:val="both"/>
      </w:pPr>
      <w:r w:rsidRPr="006E36E7">
        <w:t>D’une façon générale, la question des habitats légers n’est pas traitée.</w:t>
      </w:r>
    </w:p>
    <w:p w:rsidR="00CE0ED8" w:rsidRDefault="00CE0ED8" w:rsidP="001235A8">
      <w:pPr>
        <w:spacing w:after="0" w:line="240" w:lineRule="auto"/>
      </w:pPr>
    </w:p>
    <w:p w:rsidR="001235A8" w:rsidRDefault="001235A8" w:rsidP="001235A8">
      <w:pPr>
        <w:spacing w:after="0" w:line="240" w:lineRule="auto"/>
        <w:contextualSpacing/>
        <w:rPr>
          <w:b/>
          <w:sz w:val="24"/>
          <w:szCs w:val="24"/>
          <w:u w:val="single"/>
        </w:rPr>
      </w:pPr>
      <w:r w:rsidRPr="001E6793">
        <w:rPr>
          <w:b/>
          <w:sz w:val="24"/>
          <w:szCs w:val="24"/>
          <w:u w:val="single"/>
        </w:rPr>
        <w:t>CHAPITRE 2 : IMPLANTATION ET GABARITS</w:t>
      </w:r>
    </w:p>
    <w:p w:rsidR="001235A8" w:rsidRDefault="001235A8" w:rsidP="001235A8">
      <w:pPr>
        <w:spacing w:after="0" w:line="240" w:lineRule="auto"/>
        <w:contextualSpacing/>
        <w:rPr>
          <w:b/>
          <w:sz w:val="24"/>
          <w:szCs w:val="24"/>
          <w:u w:val="single"/>
        </w:rPr>
      </w:pPr>
    </w:p>
    <w:p w:rsidR="001235A8" w:rsidRPr="001E6793" w:rsidRDefault="001235A8" w:rsidP="001235A8">
      <w:pPr>
        <w:spacing w:after="0" w:line="240" w:lineRule="auto"/>
        <w:contextualSpacing/>
        <w:rPr>
          <w:u w:val="single"/>
        </w:rPr>
      </w:pPr>
      <w:r w:rsidRPr="001E6793">
        <w:rPr>
          <w:u w:val="single"/>
        </w:rPr>
        <w:t>SECTION 1</w:t>
      </w:r>
      <w:r w:rsidRPr="001E6793">
        <w:rPr>
          <w:u w:val="single"/>
          <w:vertAlign w:val="superscript"/>
        </w:rPr>
        <w:t>ère</w:t>
      </w:r>
      <w:r w:rsidRPr="001E6793">
        <w:rPr>
          <w:u w:val="single"/>
        </w:rPr>
        <w:t xml:space="preserve"> : EN MITOYENNETE</w:t>
      </w:r>
    </w:p>
    <w:p w:rsidR="001235A8" w:rsidRPr="001E6793" w:rsidRDefault="001235A8" w:rsidP="001235A8">
      <w:pPr>
        <w:spacing w:after="0" w:line="240" w:lineRule="auto"/>
        <w:contextualSpacing/>
        <w:rPr>
          <w:color w:val="2E74B5" w:themeColor="accent5" w:themeShade="BF"/>
        </w:rPr>
      </w:pPr>
    </w:p>
    <w:p w:rsidR="001235A8" w:rsidRPr="001875C0" w:rsidRDefault="001235A8" w:rsidP="001235A8">
      <w:pPr>
        <w:spacing w:after="0" w:line="240" w:lineRule="auto"/>
        <w:contextualSpacing/>
        <w:rPr>
          <w:b/>
          <w:i/>
          <w:u w:val="single"/>
        </w:rPr>
      </w:pPr>
      <w:r w:rsidRPr="001875C0">
        <w:rPr>
          <w:b/>
          <w:i/>
          <w:u w:val="single"/>
        </w:rPr>
        <w:t xml:space="preserve">ARTICLE </w:t>
      </w:r>
      <w:r>
        <w:rPr>
          <w:b/>
          <w:i/>
          <w:u w:val="single"/>
        </w:rPr>
        <w:t>4</w:t>
      </w:r>
      <w:r w:rsidRPr="001875C0">
        <w:rPr>
          <w:b/>
          <w:i/>
          <w:u w:val="single"/>
        </w:rPr>
        <w:t xml:space="preserve"> – PROFONDEUR</w:t>
      </w:r>
    </w:p>
    <w:p w:rsidR="001235A8" w:rsidRDefault="001235A8" w:rsidP="001235A8">
      <w:pPr>
        <w:spacing w:after="0" w:line="240" w:lineRule="auto"/>
        <w:rPr>
          <w:color w:val="2E74B5" w:themeColor="accent5" w:themeShade="BF"/>
        </w:rPr>
      </w:pPr>
    </w:p>
    <w:p w:rsidR="00846B26" w:rsidRDefault="00846B26" w:rsidP="006E36E7">
      <w:pPr>
        <w:spacing w:after="0" w:line="240" w:lineRule="auto"/>
        <w:contextualSpacing/>
        <w:jc w:val="both"/>
      </w:pPr>
      <w:r w:rsidRPr="000C1224">
        <w:t xml:space="preserve">Art. </w:t>
      </w:r>
      <w:r w:rsidR="004D6E99">
        <w:t>4</w:t>
      </w:r>
      <w:r w:rsidRPr="000C1224">
        <w:t xml:space="preserve"> : </w:t>
      </w:r>
    </w:p>
    <w:p w:rsidR="006E36E7" w:rsidRDefault="006E36E7" w:rsidP="006E36E7">
      <w:pPr>
        <w:spacing w:after="0" w:line="240" w:lineRule="auto"/>
        <w:contextualSpacing/>
        <w:jc w:val="both"/>
      </w:pPr>
    </w:p>
    <w:p w:rsidR="00846B26" w:rsidRPr="00846B26" w:rsidRDefault="00846B26" w:rsidP="006E36E7">
      <w:pPr>
        <w:pStyle w:val="Paragraphedeliste"/>
        <w:numPr>
          <w:ilvl w:val="0"/>
          <w:numId w:val="1"/>
        </w:numPr>
        <w:spacing w:after="0" w:line="240" w:lineRule="auto"/>
        <w:jc w:val="both"/>
        <w:rPr>
          <w:color w:val="2E74B5" w:themeColor="accent5" w:themeShade="BF"/>
        </w:rPr>
      </w:pPr>
      <w:r w:rsidRPr="000C1224">
        <w:rPr>
          <w:color w:val="2E74B5" w:themeColor="accent5" w:themeShade="BF"/>
        </w:rPr>
        <w:t>Il serait utile de préciser si le placement de garde-corps (et aménagement de terrasse) doit être considéré comme une augmentation de volume et dans quelles mesures les prescriptions y sont applicables.</w:t>
      </w:r>
    </w:p>
    <w:p w:rsidR="00846B26" w:rsidRDefault="00846B26" w:rsidP="001235A8">
      <w:pPr>
        <w:spacing w:after="0" w:line="240" w:lineRule="auto"/>
        <w:rPr>
          <w:color w:val="2E74B5" w:themeColor="accent5" w:themeShade="BF"/>
        </w:rPr>
      </w:pPr>
    </w:p>
    <w:p w:rsidR="00846B26" w:rsidRDefault="001235A8" w:rsidP="006E36E7">
      <w:pPr>
        <w:spacing w:after="0" w:line="240" w:lineRule="auto"/>
        <w:jc w:val="both"/>
        <w:rPr>
          <w:color w:val="2E74B5" w:themeColor="accent5" w:themeShade="BF"/>
        </w:rPr>
      </w:pPr>
      <w:r w:rsidRPr="00846B26">
        <w:t>Art. 4, §1er, 1° : « Cette règle s’applique aux constructions sises sur des terrains d’angle uniquement au niveau du sous-sol. »</w:t>
      </w:r>
      <w:r w:rsidRPr="00846B26">
        <w:rPr>
          <w:color w:val="2E74B5" w:themeColor="accent5" w:themeShade="BF"/>
        </w:rPr>
        <w:t xml:space="preserve"> - </w:t>
      </w:r>
    </w:p>
    <w:p w:rsidR="006E36E7" w:rsidRPr="00846B26" w:rsidRDefault="006E36E7" w:rsidP="006E36E7">
      <w:pPr>
        <w:spacing w:after="0" w:line="240" w:lineRule="auto"/>
        <w:jc w:val="both"/>
        <w:rPr>
          <w:color w:val="2E74B5" w:themeColor="accent5" w:themeShade="BF"/>
        </w:rPr>
      </w:pPr>
    </w:p>
    <w:p w:rsidR="001235A8" w:rsidRDefault="001235A8" w:rsidP="006E36E7">
      <w:pPr>
        <w:pStyle w:val="Paragraphedeliste"/>
        <w:numPr>
          <w:ilvl w:val="0"/>
          <w:numId w:val="1"/>
        </w:numPr>
        <w:spacing w:after="0" w:line="240" w:lineRule="auto"/>
        <w:jc w:val="both"/>
        <w:rPr>
          <w:color w:val="2E74B5" w:themeColor="accent5" w:themeShade="BF"/>
        </w:rPr>
      </w:pPr>
      <w:r>
        <w:rPr>
          <w:color w:val="2E74B5" w:themeColor="accent5" w:themeShade="BF"/>
        </w:rPr>
        <w:t>Ceci n’est pas clair. Ceci signifie-</w:t>
      </w:r>
      <w:proofErr w:type="spellStart"/>
      <w:r>
        <w:rPr>
          <w:color w:val="2E74B5" w:themeColor="accent5" w:themeShade="BF"/>
        </w:rPr>
        <w:t>t’il</w:t>
      </w:r>
      <w:proofErr w:type="spellEnd"/>
      <w:r>
        <w:rPr>
          <w:color w:val="2E74B5" w:themeColor="accent5" w:themeShade="BF"/>
        </w:rPr>
        <w:t xml:space="preserve"> que les ¾ ne peuvent pas être dépassé au niveau du sous-sol mais bien au niveau des étages ? Où se situe l’axe médian du terrain sur un terrain d’angle ? </w:t>
      </w:r>
    </w:p>
    <w:p w:rsidR="00BA777B" w:rsidRDefault="001235A8" w:rsidP="00846B26">
      <w:pPr>
        <w:spacing w:after="0" w:line="240" w:lineRule="auto"/>
        <w:ind w:left="360"/>
        <w:rPr>
          <w:color w:val="2E74B5" w:themeColor="accent5" w:themeShade="BF"/>
        </w:rPr>
      </w:pPr>
      <w:r>
        <w:rPr>
          <w:noProof/>
          <w:lang w:val="fr-FR" w:eastAsia="fr-FR"/>
        </w:rPr>
        <w:lastRenderedPageBreak/>
        <w:drawing>
          <wp:inline distT="0" distB="0" distL="0" distR="0">
            <wp:extent cx="2781300" cy="20826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5424" cy="2130618"/>
                    </a:xfrm>
                    <a:prstGeom prst="rect">
                      <a:avLst/>
                    </a:prstGeom>
                    <a:noFill/>
                    <a:ln>
                      <a:noFill/>
                    </a:ln>
                  </pic:spPr>
                </pic:pic>
              </a:graphicData>
            </a:graphic>
          </wp:inline>
        </w:drawing>
      </w:r>
    </w:p>
    <w:p w:rsidR="00846B26" w:rsidRDefault="00846B26" w:rsidP="00846B26">
      <w:pPr>
        <w:spacing w:after="0" w:line="240" w:lineRule="auto"/>
        <w:ind w:left="360"/>
        <w:rPr>
          <w:color w:val="2E74B5" w:themeColor="accent5" w:themeShade="BF"/>
        </w:rPr>
      </w:pPr>
    </w:p>
    <w:p w:rsidR="00846B26" w:rsidRDefault="00846B26" w:rsidP="006E36E7">
      <w:pPr>
        <w:spacing w:after="0" w:line="240" w:lineRule="auto"/>
        <w:contextualSpacing/>
        <w:jc w:val="both"/>
        <w:rPr>
          <w:rFonts w:ascii="Helvetica Neue" w:eastAsia="Cambria" w:hAnsi="Helvetica Neue" w:cs="Times New Roman"/>
          <w:sz w:val="16"/>
        </w:rPr>
      </w:pPr>
      <w:r w:rsidRPr="001875C0">
        <w:t xml:space="preserve">Art. </w:t>
      </w:r>
      <w:r>
        <w:t>4</w:t>
      </w:r>
      <w:r w:rsidRPr="001875C0">
        <w:t xml:space="preserve">, §1er, 2°, </w:t>
      </w:r>
      <w:r>
        <w:t>c</w:t>
      </w:r>
      <w:r w:rsidRPr="001875C0">
        <w:t>) : « </w:t>
      </w:r>
      <w:r w:rsidRPr="00846B26">
        <w:t>dans le cas où aucun des terrains voisins n’est bâti ou lorsque les profondeurs des profils mitoyens de la ou des constructions voisines sont anormalement faibles par rapport à celles des autres constructions de la rue, seule la condition visée au 1° s’applique</w:t>
      </w:r>
      <w:r>
        <w:t xml:space="preserve"> </w:t>
      </w:r>
      <w:r w:rsidRPr="001875C0">
        <w:t>»</w:t>
      </w:r>
      <w:r>
        <w:rPr>
          <w:rFonts w:ascii="Helvetica Neue" w:eastAsia="Cambria" w:hAnsi="Helvetica Neue" w:cs="Times New Roman"/>
          <w:sz w:val="16"/>
        </w:rPr>
        <w:t xml:space="preserve"> </w:t>
      </w:r>
    </w:p>
    <w:p w:rsidR="00846B26" w:rsidRDefault="00846B26" w:rsidP="006E36E7">
      <w:pPr>
        <w:spacing w:after="0" w:line="240" w:lineRule="auto"/>
        <w:contextualSpacing/>
        <w:jc w:val="both"/>
      </w:pPr>
    </w:p>
    <w:p w:rsidR="00846B26" w:rsidRDefault="00846B26" w:rsidP="006E36E7">
      <w:pPr>
        <w:pStyle w:val="Paragraphedeliste"/>
        <w:numPr>
          <w:ilvl w:val="0"/>
          <w:numId w:val="1"/>
        </w:numPr>
        <w:spacing w:after="0" w:line="240" w:lineRule="auto"/>
        <w:jc w:val="both"/>
        <w:rPr>
          <w:color w:val="2E74B5" w:themeColor="accent5" w:themeShade="BF"/>
        </w:rPr>
      </w:pPr>
      <w:r>
        <w:rPr>
          <w:color w:val="2E74B5" w:themeColor="accent5" w:themeShade="BF"/>
        </w:rPr>
        <w:t>I</w:t>
      </w:r>
      <w:r w:rsidRPr="001875C0">
        <w:rPr>
          <w:color w:val="2E74B5" w:themeColor="accent5" w:themeShade="BF"/>
        </w:rPr>
        <w:t>l serait utile d’établir un critère objectif dans la détermination de la « profondeur anormalement faible » des constructions voisines</w:t>
      </w:r>
      <w:r>
        <w:rPr>
          <w:color w:val="2E74B5" w:themeColor="accent5" w:themeShade="BF"/>
        </w:rPr>
        <w:t>.</w:t>
      </w:r>
    </w:p>
    <w:p w:rsidR="00FD060B" w:rsidRDefault="00FD060B" w:rsidP="006E36E7">
      <w:pPr>
        <w:spacing w:after="0" w:line="240" w:lineRule="auto"/>
        <w:jc w:val="both"/>
        <w:rPr>
          <w:color w:val="2E74B5" w:themeColor="accent5" w:themeShade="BF"/>
        </w:rPr>
      </w:pPr>
    </w:p>
    <w:p w:rsidR="00FD060B" w:rsidRDefault="00FD060B" w:rsidP="006E36E7">
      <w:pPr>
        <w:spacing w:after="0" w:line="240" w:lineRule="auto"/>
        <w:jc w:val="both"/>
      </w:pPr>
      <w:r w:rsidRPr="001875C0">
        <w:t xml:space="preserve">Art. </w:t>
      </w:r>
      <w:r>
        <w:t>4</w:t>
      </w:r>
      <w:r w:rsidRPr="001875C0">
        <w:t xml:space="preserve">, §1er, 2°, </w:t>
      </w:r>
      <w:r>
        <w:t>d</w:t>
      </w:r>
      <w:r w:rsidRPr="001875C0">
        <w:t>) :</w:t>
      </w:r>
      <w:r>
        <w:t xml:space="preserve"> « l’application des règles visées aux a), b) et c) ne peut porter la profondeur de la construction à moins de 12 m au niveau du rez-de-jardin »</w:t>
      </w:r>
    </w:p>
    <w:p w:rsidR="00FD060B" w:rsidRDefault="00FD060B" w:rsidP="006E36E7">
      <w:pPr>
        <w:spacing w:after="0" w:line="240" w:lineRule="auto"/>
        <w:jc w:val="both"/>
      </w:pPr>
    </w:p>
    <w:p w:rsidR="00FD060B" w:rsidRPr="00FD060B" w:rsidRDefault="00FD060B" w:rsidP="006E36E7">
      <w:pPr>
        <w:pStyle w:val="Paragraphedeliste"/>
        <w:numPr>
          <w:ilvl w:val="0"/>
          <w:numId w:val="1"/>
        </w:numPr>
        <w:spacing w:after="0" w:line="240" w:lineRule="auto"/>
        <w:jc w:val="both"/>
        <w:rPr>
          <w:color w:val="2E74B5" w:themeColor="accent5" w:themeShade="BF"/>
        </w:rPr>
      </w:pPr>
      <w:r w:rsidRPr="00FD060B">
        <w:rPr>
          <w:color w:val="2E74B5" w:themeColor="accent5" w:themeShade="BF"/>
        </w:rPr>
        <w:t>Ceci n’est pas clair, ceci signifie-t</w:t>
      </w:r>
      <w:r w:rsidR="00677AB2">
        <w:rPr>
          <w:color w:val="2E74B5" w:themeColor="accent5" w:themeShade="BF"/>
        </w:rPr>
        <w:t>-</w:t>
      </w:r>
      <w:r w:rsidRPr="00FD060B">
        <w:rPr>
          <w:color w:val="2E74B5" w:themeColor="accent5" w:themeShade="BF"/>
        </w:rPr>
        <w:t xml:space="preserve">il que les rez-de-jardin doivent obligatoirement avoir une profondeur d’au moins 12 m ? Par exemple un immeuble d’une profondeur de 8m qui veut ajouter une annexe de 2m au niveau du </w:t>
      </w:r>
      <w:proofErr w:type="spellStart"/>
      <w:r w:rsidRPr="00FD060B">
        <w:rPr>
          <w:color w:val="2E74B5" w:themeColor="accent5" w:themeShade="BF"/>
        </w:rPr>
        <w:t>rez</w:t>
      </w:r>
      <w:proofErr w:type="spellEnd"/>
      <w:r w:rsidRPr="00FD060B">
        <w:rPr>
          <w:color w:val="2E74B5" w:themeColor="accent5" w:themeShade="BF"/>
        </w:rPr>
        <w:t>-de jardin conforme vis-à-vis des voisins serait en dérogation parce que la profondeur n’est pas d’au moins 12m ???</w:t>
      </w:r>
    </w:p>
    <w:p w:rsidR="00FD060B" w:rsidRDefault="00FD060B" w:rsidP="006E36E7">
      <w:pPr>
        <w:spacing w:after="0" w:line="240" w:lineRule="auto"/>
        <w:jc w:val="both"/>
        <w:rPr>
          <w:color w:val="2E74B5" w:themeColor="accent5" w:themeShade="BF"/>
        </w:rPr>
      </w:pPr>
    </w:p>
    <w:p w:rsidR="00FD060B" w:rsidRPr="00FE2F34" w:rsidRDefault="00FD060B" w:rsidP="006E36E7">
      <w:pPr>
        <w:spacing w:after="0" w:line="240" w:lineRule="auto"/>
        <w:contextualSpacing/>
        <w:jc w:val="both"/>
      </w:pPr>
      <w:r w:rsidRPr="001875C0">
        <w:t xml:space="preserve">Art. </w:t>
      </w:r>
      <w:r>
        <w:t>4</w:t>
      </w:r>
      <w:r w:rsidRPr="001875C0">
        <w:t>, §1er</w:t>
      </w:r>
      <w:r>
        <w:t>, 3°</w:t>
      </w:r>
      <w:r w:rsidRPr="001875C0">
        <w:t> :</w:t>
      </w:r>
      <w:r>
        <w:t xml:space="preserve"> « </w:t>
      </w:r>
      <w:r w:rsidRPr="00FD060B">
        <w:t>Les mesures résultant du présent paragraphe sont prises perpendiculairement à l’élément de référence.</w:t>
      </w:r>
      <w:r>
        <w:t xml:space="preserve"> </w:t>
      </w:r>
      <w:r w:rsidRPr="00FE2F34">
        <w:t>»</w:t>
      </w:r>
    </w:p>
    <w:p w:rsidR="00FD060B" w:rsidRDefault="00FD060B" w:rsidP="006E36E7">
      <w:pPr>
        <w:spacing w:after="0" w:line="240" w:lineRule="auto"/>
        <w:contextualSpacing/>
        <w:jc w:val="both"/>
      </w:pPr>
    </w:p>
    <w:p w:rsidR="00FD060B" w:rsidRDefault="00FD060B" w:rsidP="006E36E7">
      <w:pPr>
        <w:pStyle w:val="Paragraphedeliste"/>
        <w:numPr>
          <w:ilvl w:val="0"/>
          <w:numId w:val="1"/>
        </w:numPr>
        <w:spacing w:after="0" w:line="240" w:lineRule="auto"/>
        <w:jc w:val="both"/>
        <w:rPr>
          <w:color w:val="2E74B5" w:themeColor="accent5" w:themeShade="BF"/>
        </w:rPr>
      </w:pPr>
      <w:r w:rsidRPr="00FE2F34">
        <w:rPr>
          <w:color w:val="2E74B5" w:themeColor="accent5" w:themeShade="BF"/>
        </w:rPr>
        <w:t>« élément de référence »</w:t>
      </w:r>
      <w:r w:rsidR="00677AB2">
        <w:rPr>
          <w:color w:val="2E74B5" w:themeColor="accent5" w:themeShade="BF"/>
        </w:rPr>
        <w:t xml:space="preserve"> devrait être précisé.</w:t>
      </w:r>
    </w:p>
    <w:p w:rsidR="00FD060B" w:rsidRDefault="00FD060B" w:rsidP="006E36E7">
      <w:pPr>
        <w:spacing w:after="0" w:line="240" w:lineRule="auto"/>
        <w:jc w:val="both"/>
        <w:rPr>
          <w:color w:val="2E74B5" w:themeColor="accent5" w:themeShade="BF"/>
        </w:rPr>
      </w:pPr>
    </w:p>
    <w:p w:rsidR="004E52A1" w:rsidRPr="00732E77" w:rsidRDefault="004E52A1" w:rsidP="004E52A1">
      <w:pPr>
        <w:spacing w:after="0" w:line="240" w:lineRule="auto"/>
        <w:contextualSpacing/>
        <w:rPr>
          <w:b/>
          <w:i/>
          <w:u w:val="single"/>
        </w:rPr>
      </w:pPr>
      <w:r w:rsidRPr="00732E77">
        <w:rPr>
          <w:b/>
          <w:i/>
          <w:u w:val="single"/>
        </w:rPr>
        <w:t xml:space="preserve">ARTICLE </w:t>
      </w:r>
      <w:r w:rsidR="004D6E99">
        <w:rPr>
          <w:b/>
          <w:i/>
          <w:u w:val="single"/>
        </w:rPr>
        <w:t>5</w:t>
      </w:r>
      <w:r w:rsidRPr="00732E77">
        <w:rPr>
          <w:b/>
          <w:i/>
          <w:u w:val="single"/>
        </w:rPr>
        <w:t xml:space="preserve"> – HAUTEUR DE LA FAÇADE AVANT</w:t>
      </w:r>
    </w:p>
    <w:p w:rsidR="004E52A1" w:rsidRDefault="004E52A1" w:rsidP="004E52A1">
      <w:pPr>
        <w:spacing w:after="0" w:line="240" w:lineRule="auto"/>
        <w:contextualSpacing/>
      </w:pPr>
    </w:p>
    <w:p w:rsidR="004E52A1" w:rsidRPr="00732E77" w:rsidRDefault="004E52A1" w:rsidP="006E36E7">
      <w:pPr>
        <w:spacing w:after="0" w:line="240" w:lineRule="auto"/>
        <w:contextualSpacing/>
        <w:jc w:val="both"/>
      </w:pPr>
      <w:r>
        <w:t xml:space="preserve">Art. </w:t>
      </w:r>
      <w:r w:rsidR="004D6E99">
        <w:t>5</w:t>
      </w:r>
      <w:r>
        <w:t>, § 1er : « </w:t>
      </w:r>
      <w:r w:rsidRPr="00732E77">
        <w:t>La hauteur de la façade avant de la construction est déterminée en fonction …»</w:t>
      </w:r>
    </w:p>
    <w:p w:rsidR="004E52A1" w:rsidRDefault="004E52A1" w:rsidP="006E36E7">
      <w:pPr>
        <w:spacing w:after="0" w:line="240" w:lineRule="auto"/>
        <w:contextualSpacing/>
        <w:jc w:val="both"/>
      </w:pPr>
    </w:p>
    <w:p w:rsidR="004E52A1" w:rsidRDefault="004E52A1" w:rsidP="006E36E7">
      <w:pPr>
        <w:pStyle w:val="Paragraphedeliste"/>
        <w:numPr>
          <w:ilvl w:val="0"/>
          <w:numId w:val="1"/>
        </w:numPr>
        <w:spacing w:after="0" w:line="240" w:lineRule="auto"/>
        <w:jc w:val="both"/>
        <w:rPr>
          <w:color w:val="2E74B5" w:themeColor="accent5" w:themeShade="BF"/>
        </w:rPr>
      </w:pPr>
      <w:r>
        <w:rPr>
          <w:color w:val="2E74B5" w:themeColor="accent5" w:themeShade="BF"/>
        </w:rPr>
        <w:t>I</w:t>
      </w:r>
      <w:r w:rsidRPr="00732E77">
        <w:rPr>
          <w:color w:val="2E74B5" w:themeColor="accent5" w:themeShade="BF"/>
        </w:rPr>
        <w:t>l faudrait préciser la prise en compte ou non des étages en retrait dans la détermination de la hauteur, qu’il s’agisse de la parcelle de référence ou de la parcelle concernée</w:t>
      </w:r>
      <w:r>
        <w:rPr>
          <w:color w:val="2E74B5" w:themeColor="accent5" w:themeShade="BF"/>
        </w:rPr>
        <w:t>.</w:t>
      </w:r>
    </w:p>
    <w:p w:rsidR="004D6E99" w:rsidRDefault="004D6E99" w:rsidP="004D6E99">
      <w:pPr>
        <w:spacing w:after="0" w:line="240" w:lineRule="auto"/>
        <w:rPr>
          <w:color w:val="2E74B5" w:themeColor="accent5" w:themeShade="BF"/>
        </w:rPr>
      </w:pPr>
    </w:p>
    <w:p w:rsidR="004D6E99" w:rsidRPr="00732E77" w:rsidRDefault="004D6E99" w:rsidP="004D6E99">
      <w:pPr>
        <w:spacing w:after="0" w:line="240" w:lineRule="auto"/>
        <w:contextualSpacing/>
        <w:rPr>
          <w:b/>
          <w:i/>
          <w:u w:val="single"/>
        </w:rPr>
      </w:pPr>
      <w:r w:rsidRPr="00732E77">
        <w:rPr>
          <w:b/>
          <w:i/>
          <w:u w:val="single"/>
        </w:rPr>
        <w:t xml:space="preserve">ARTICLE </w:t>
      </w:r>
      <w:r>
        <w:rPr>
          <w:b/>
          <w:i/>
          <w:u w:val="single"/>
        </w:rPr>
        <w:t>6</w:t>
      </w:r>
      <w:r w:rsidRPr="00732E77">
        <w:rPr>
          <w:b/>
          <w:i/>
          <w:u w:val="single"/>
        </w:rPr>
        <w:t xml:space="preserve"> – TOITURE</w:t>
      </w:r>
    </w:p>
    <w:p w:rsidR="00FD060B" w:rsidRDefault="00FD060B" w:rsidP="00FD060B">
      <w:pPr>
        <w:spacing w:after="0" w:line="240" w:lineRule="auto"/>
        <w:rPr>
          <w:color w:val="2E74B5" w:themeColor="accent5" w:themeShade="BF"/>
        </w:rPr>
      </w:pPr>
    </w:p>
    <w:p w:rsidR="00401620" w:rsidRDefault="00401620" w:rsidP="006E36E7">
      <w:pPr>
        <w:spacing w:after="0" w:line="240" w:lineRule="auto"/>
        <w:contextualSpacing/>
        <w:jc w:val="both"/>
      </w:pPr>
      <w:r>
        <w:t>Art. 6, § 4, 2° : « Les autres toitures plates non accessibles proposent des aménagements de qualité conformes au bon aménagement des lieux »</w:t>
      </w:r>
    </w:p>
    <w:p w:rsidR="00401620" w:rsidRDefault="00401620" w:rsidP="006E36E7">
      <w:pPr>
        <w:spacing w:after="0" w:line="240" w:lineRule="auto"/>
        <w:contextualSpacing/>
        <w:jc w:val="both"/>
      </w:pPr>
    </w:p>
    <w:p w:rsidR="00401620" w:rsidRDefault="00401620" w:rsidP="006E36E7">
      <w:pPr>
        <w:pStyle w:val="Paragraphedeliste"/>
        <w:numPr>
          <w:ilvl w:val="0"/>
          <w:numId w:val="1"/>
        </w:numPr>
        <w:spacing w:after="0" w:line="240" w:lineRule="auto"/>
        <w:jc w:val="both"/>
        <w:rPr>
          <w:color w:val="2E74B5" w:themeColor="accent5" w:themeShade="BF"/>
        </w:rPr>
      </w:pPr>
      <w:r w:rsidRPr="001325AF">
        <w:rPr>
          <w:color w:val="2E74B5" w:themeColor="accent5" w:themeShade="BF"/>
        </w:rPr>
        <w:t>Le concept est trop vague et laisse la porte ouverte à une interprétation trop large (source de discussions)</w:t>
      </w:r>
      <w:r>
        <w:rPr>
          <w:color w:val="2E74B5" w:themeColor="accent5" w:themeShade="BF"/>
        </w:rPr>
        <w:t>.</w:t>
      </w:r>
    </w:p>
    <w:p w:rsidR="00401620" w:rsidRPr="001325AF" w:rsidRDefault="00401620" w:rsidP="006E36E7">
      <w:pPr>
        <w:pStyle w:val="Paragraphedeliste"/>
        <w:numPr>
          <w:ilvl w:val="0"/>
          <w:numId w:val="1"/>
        </w:numPr>
        <w:spacing w:after="0" w:line="240" w:lineRule="auto"/>
        <w:jc w:val="both"/>
        <w:rPr>
          <w:color w:val="2E74B5" w:themeColor="accent5" w:themeShade="BF"/>
        </w:rPr>
      </w:pPr>
      <w:r>
        <w:rPr>
          <w:color w:val="2E74B5" w:themeColor="accent5" w:themeShade="BF"/>
        </w:rPr>
        <w:t>O</w:t>
      </w:r>
      <w:r w:rsidRPr="00EE388C">
        <w:rPr>
          <w:color w:val="2E74B5" w:themeColor="accent5" w:themeShade="BF"/>
        </w:rPr>
        <w:t>n ne parle que des toitures non accessibles - il faudrait peut-être évoquer aussi les toitures plates accessibles aménagées en terrasses : surtout pour préciser à partir de quel moment les équipements qui les constituent (garde-corps, bacs à plantes) peuvent ou doivent être considérés comme des élément</w:t>
      </w:r>
      <w:r>
        <w:rPr>
          <w:color w:val="2E74B5" w:themeColor="accent5" w:themeShade="BF"/>
        </w:rPr>
        <w:t>s</w:t>
      </w:r>
      <w:r w:rsidRPr="00EE388C">
        <w:rPr>
          <w:color w:val="2E74B5" w:themeColor="accent5" w:themeShade="BF"/>
        </w:rPr>
        <w:t xml:space="preserve"> pouvant déclencher des dérogations de volume</w:t>
      </w:r>
      <w:r>
        <w:rPr>
          <w:color w:val="2E74B5" w:themeColor="accent5" w:themeShade="BF"/>
        </w:rPr>
        <w:t>.</w:t>
      </w:r>
    </w:p>
    <w:p w:rsidR="00401620" w:rsidRDefault="00401620" w:rsidP="00FD060B">
      <w:pPr>
        <w:spacing w:after="0" w:line="240" w:lineRule="auto"/>
        <w:rPr>
          <w:color w:val="2E74B5" w:themeColor="accent5" w:themeShade="BF"/>
        </w:rPr>
      </w:pPr>
    </w:p>
    <w:p w:rsidR="00A3659A" w:rsidRPr="001E6793" w:rsidRDefault="00A3659A" w:rsidP="00A3659A">
      <w:pPr>
        <w:spacing w:after="0" w:line="240" w:lineRule="auto"/>
        <w:contextualSpacing/>
        <w:rPr>
          <w:u w:val="single"/>
        </w:rPr>
      </w:pPr>
      <w:r w:rsidRPr="001E6793">
        <w:rPr>
          <w:u w:val="single"/>
        </w:rPr>
        <w:t>SECTION 2 : CONSTRUCTIONS ISOLEES</w:t>
      </w:r>
    </w:p>
    <w:p w:rsidR="00A3659A" w:rsidRPr="001E6793" w:rsidRDefault="00A3659A" w:rsidP="00A3659A">
      <w:pPr>
        <w:spacing w:after="0" w:line="240" w:lineRule="auto"/>
        <w:contextualSpacing/>
        <w:rPr>
          <w:color w:val="2E74B5" w:themeColor="accent5" w:themeShade="BF"/>
        </w:rPr>
      </w:pPr>
    </w:p>
    <w:p w:rsidR="009B7A27" w:rsidRPr="007536C9" w:rsidRDefault="009B7A27" w:rsidP="009B7A27">
      <w:pPr>
        <w:spacing w:after="0" w:line="240" w:lineRule="auto"/>
        <w:contextualSpacing/>
        <w:rPr>
          <w:b/>
          <w:sz w:val="24"/>
          <w:szCs w:val="24"/>
          <w:u w:val="single"/>
        </w:rPr>
      </w:pPr>
      <w:r w:rsidRPr="007536C9">
        <w:rPr>
          <w:b/>
          <w:sz w:val="24"/>
          <w:szCs w:val="24"/>
          <w:u w:val="single"/>
        </w:rPr>
        <w:t xml:space="preserve">CHAPITRE </w:t>
      </w:r>
      <w:r w:rsidR="006E36E7">
        <w:rPr>
          <w:b/>
          <w:sz w:val="24"/>
          <w:szCs w:val="24"/>
          <w:u w:val="single"/>
        </w:rPr>
        <w:t>3</w:t>
      </w:r>
      <w:r w:rsidRPr="007536C9">
        <w:rPr>
          <w:b/>
          <w:sz w:val="24"/>
          <w:szCs w:val="24"/>
          <w:u w:val="single"/>
        </w:rPr>
        <w:t> : ABORDS</w:t>
      </w:r>
    </w:p>
    <w:p w:rsidR="009B7A27" w:rsidRDefault="009B7A27" w:rsidP="009B7A27">
      <w:pPr>
        <w:spacing w:after="0" w:line="240" w:lineRule="auto"/>
        <w:contextualSpacing/>
        <w:rPr>
          <w:color w:val="2E74B5" w:themeColor="accent5" w:themeShade="BF"/>
        </w:rPr>
      </w:pPr>
    </w:p>
    <w:p w:rsidR="00C3416C" w:rsidRPr="007536C9" w:rsidRDefault="00C3416C" w:rsidP="00C3416C">
      <w:pPr>
        <w:spacing w:after="0" w:line="240" w:lineRule="auto"/>
        <w:contextualSpacing/>
        <w:rPr>
          <w:b/>
          <w:i/>
          <w:u w:val="single"/>
        </w:rPr>
      </w:pPr>
      <w:r w:rsidRPr="007536C9">
        <w:rPr>
          <w:b/>
          <w:i/>
          <w:u w:val="single"/>
        </w:rPr>
        <w:t>ARTICLE 1</w:t>
      </w:r>
      <w:r>
        <w:rPr>
          <w:b/>
          <w:i/>
          <w:u w:val="single"/>
        </w:rPr>
        <w:t>0</w:t>
      </w:r>
      <w:r w:rsidRPr="007536C9">
        <w:rPr>
          <w:b/>
          <w:i/>
          <w:u w:val="single"/>
        </w:rPr>
        <w:t xml:space="preserve"> – </w:t>
      </w:r>
      <w:r>
        <w:rPr>
          <w:b/>
          <w:i/>
          <w:u w:val="single"/>
        </w:rPr>
        <w:t>ELEMENTS EN SAILLIE SUR LA FACADE A RUE</w:t>
      </w:r>
    </w:p>
    <w:p w:rsidR="00C3416C" w:rsidRDefault="00C3416C" w:rsidP="009B7A27">
      <w:pPr>
        <w:spacing w:after="0" w:line="240" w:lineRule="auto"/>
        <w:contextualSpacing/>
        <w:rPr>
          <w:color w:val="2E74B5" w:themeColor="accent5" w:themeShade="BF"/>
        </w:rPr>
      </w:pPr>
    </w:p>
    <w:p w:rsidR="00C3416C" w:rsidRDefault="00C3416C" w:rsidP="00C3416C">
      <w:pPr>
        <w:pStyle w:val="Paragraphedeliste"/>
        <w:numPr>
          <w:ilvl w:val="0"/>
          <w:numId w:val="1"/>
        </w:numPr>
        <w:spacing w:after="0" w:line="240" w:lineRule="auto"/>
        <w:rPr>
          <w:color w:val="2E74B5" w:themeColor="accent5" w:themeShade="BF"/>
        </w:rPr>
      </w:pPr>
      <w:r>
        <w:rPr>
          <w:color w:val="2E74B5" w:themeColor="accent5" w:themeShade="BF"/>
        </w:rPr>
        <w:t>Pour permettre le passage des bus, des camions de pompiers et camions de livraisons. Ajouter les camions de collecte des déchets.</w:t>
      </w:r>
    </w:p>
    <w:p w:rsidR="00C3416C" w:rsidRDefault="00C3416C" w:rsidP="00C3416C">
      <w:pPr>
        <w:pStyle w:val="Paragraphedeliste"/>
        <w:numPr>
          <w:ilvl w:val="0"/>
          <w:numId w:val="1"/>
        </w:numPr>
        <w:spacing w:after="0" w:line="240" w:lineRule="auto"/>
        <w:rPr>
          <w:color w:val="2E74B5" w:themeColor="accent5" w:themeShade="BF"/>
        </w:rPr>
      </w:pPr>
      <w:r>
        <w:rPr>
          <w:color w:val="2E74B5" w:themeColor="accent5" w:themeShade="BF"/>
        </w:rPr>
        <w:t>Intégrer les descentes d’eaux pluviales dans la façade rend l’isolation très complexe.</w:t>
      </w:r>
    </w:p>
    <w:p w:rsidR="00C3416C" w:rsidRDefault="00C3416C" w:rsidP="00C3416C">
      <w:pPr>
        <w:pStyle w:val="Paragraphedeliste"/>
        <w:numPr>
          <w:ilvl w:val="0"/>
          <w:numId w:val="1"/>
        </w:numPr>
        <w:spacing w:after="0" w:line="240" w:lineRule="auto"/>
        <w:rPr>
          <w:color w:val="2E74B5" w:themeColor="accent5" w:themeShade="BF"/>
        </w:rPr>
      </w:pPr>
      <w:r>
        <w:rPr>
          <w:color w:val="2E74B5" w:themeColor="accent5" w:themeShade="BF"/>
        </w:rPr>
        <w:t>La question de l’isolation des rez-de-chaussée n’est pas traitée.</w:t>
      </w:r>
    </w:p>
    <w:p w:rsidR="00C3416C" w:rsidRPr="00C3416C" w:rsidRDefault="00C3416C" w:rsidP="009B7A27">
      <w:pPr>
        <w:spacing w:after="0" w:line="240" w:lineRule="auto"/>
        <w:contextualSpacing/>
        <w:rPr>
          <w:color w:val="2E74B5" w:themeColor="accent5" w:themeShade="BF"/>
        </w:rPr>
      </w:pPr>
    </w:p>
    <w:p w:rsidR="009B7A27" w:rsidRPr="007536C9" w:rsidRDefault="009B7A27" w:rsidP="009B7A27">
      <w:pPr>
        <w:spacing w:after="0" w:line="240" w:lineRule="auto"/>
        <w:contextualSpacing/>
        <w:rPr>
          <w:b/>
          <w:i/>
          <w:u w:val="single"/>
        </w:rPr>
      </w:pPr>
      <w:r w:rsidRPr="007536C9">
        <w:rPr>
          <w:b/>
          <w:i/>
          <w:u w:val="single"/>
        </w:rPr>
        <w:t>ARTICLE 1</w:t>
      </w:r>
      <w:r>
        <w:rPr>
          <w:b/>
          <w:i/>
          <w:u w:val="single"/>
        </w:rPr>
        <w:t>1</w:t>
      </w:r>
      <w:r w:rsidRPr="007536C9">
        <w:rPr>
          <w:b/>
          <w:i/>
          <w:u w:val="single"/>
        </w:rPr>
        <w:t xml:space="preserve"> – AMENAGEMENT DES ZONES DE RECUL</w:t>
      </w:r>
    </w:p>
    <w:p w:rsidR="009B7A27" w:rsidRDefault="009B7A27" w:rsidP="009B7A27">
      <w:pPr>
        <w:spacing w:after="0" w:line="240" w:lineRule="auto"/>
        <w:contextualSpacing/>
        <w:rPr>
          <w:color w:val="2E74B5" w:themeColor="accent5" w:themeShade="BF"/>
        </w:rPr>
      </w:pPr>
    </w:p>
    <w:p w:rsidR="009B7A27" w:rsidRDefault="009B7A27" w:rsidP="00716EBC">
      <w:pPr>
        <w:pStyle w:val="Paragraphedeliste"/>
        <w:numPr>
          <w:ilvl w:val="0"/>
          <w:numId w:val="1"/>
        </w:numPr>
        <w:spacing w:after="0" w:line="240" w:lineRule="auto"/>
        <w:jc w:val="both"/>
        <w:rPr>
          <w:color w:val="2E74B5" w:themeColor="accent5" w:themeShade="BF"/>
        </w:rPr>
      </w:pPr>
      <w:r w:rsidRPr="000C1224">
        <w:rPr>
          <w:color w:val="2E74B5" w:themeColor="accent5" w:themeShade="BF"/>
        </w:rPr>
        <w:t>Dans une logique où le vélo prend de plus en plus d’ampleur dans notre ville et dans la mesure où les maisons bruxelloises sont souvent difficilement adaptables pour créer un local vélo, une couverture légère et esthétique en zone de recul (d’une taille maximale) ne nuirait ni à l’esthétique, ni à la perméabilité.</w:t>
      </w:r>
    </w:p>
    <w:p w:rsidR="00C3416C" w:rsidRDefault="00C3416C" w:rsidP="00716EBC">
      <w:pPr>
        <w:pStyle w:val="Paragraphedeliste"/>
        <w:numPr>
          <w:ilvl w:val="0"/>
          <w:numId w:val="1"/>
        </w:numPr>
        <w:spacing w:after="0" w:line="240" w:lineRule="auto"/>
        <w:jc w:val="both"/>
        <w:rPr>
          <w:color w:val="2E74B5" w:themeColor="accent5" w:themeShade="BF"/>
        </w:rPr>
      </w:pPr>
      <w:r>
        <w:rPr>
          <w:color w:val="2E74B5" w:themeColor="accent5" w:themeShade="BF"/>
        </w:rPr>
        <w:t>La question de l’installation de bornes de rechargement électriques n’est pas traitée.</w:t>
      </w:r>
    </w:p>
    <w:p w:rsidR="00D807F0" w:rsidRDefault="00D807F0" w:rsidP="00716EBC">
      <w:pPr>
        <w:pStyle w:val="Paragraphedeliste"/>
        <w:numPr>
          <w:ilvl w:val="0"/>
          <w:numId w:val="1"/>
        </w:numPr>
        <w:spacing w:after="0" w:line="240" w:lineRule="auto"/>
        <w:jc w:val="both"/>
        <w:rPr>
          <w:color w:val="2E74B5" w:themeColor="accent5" w:themeShade="BF"/>
        </w:rPr>
      </w:pPr>
      <w:r>
        <w:rPr>
          <w:color w:val="2E74B5" w:themeColor="accent5" w:themeShade="BF"/>
        </w:rPr>
        <w:t>La question des « logettes » techniques (compteurs) n’est pas traitée.</w:t>
      </w:r>
    </w:p>
    <w:p w:rsidR="00CE0ED8" w:rsidRPr="00716EBC" w:rsidRDefault="00CE0ED8" w:rsidP="00716EBC">
      <w:pPr>
        <w:pStyle w:val="Paragraphedeliste"/>
        <w:numPr>
          <w:ilvl w:val="0"/>
          <w:numId w:val="1"/>
        </w:numPr>
        <w:spacing w:after="0" w:line="240" w:lineRule="auto"/>
        <w:jc w:val="both"/>
        <w:rPr>
          <w:color w:val="2E74B5" w:themeColor="accent5" w:themeShade="BF"/>
        </w:rPr>
      </w:pPr>
      <w:r w:rsidRPr="00716EBC">
        <w:rPr>
          <w:color w:val="2E74B5" w:themeColor="accent5" w:themeShade="BF"/>
        </w:rPr>
        <w:t>La question de l’isolation des façades donnant sur la zone de recul n’est pas traitée.</w:t>
      </w:r>
    </w:p>
    <w:p w:rsidR="00C06643" w:rsidRDefault="00C06643" w:rsidP="00C06643">
      <w:pPr>
        <w:spacing w:after="0" w:line="240" w:lineRule="auto"/>
        <w:rPr>
          <w:color w:val="2E74B5" w:themeColor="accent5" w:themeShade="BF"/>
        </w:rPr>
      </w:pPr>
    </w:p>
    <w:p w:rsidR="00C06643" w:rsidRPr="00292E5E" w:rsidRDefault="00C06643" w:rsidP="00C06643">
      <w:pPr>
        <w:spacing w:after="0" w:line="240" w:lineRule="auto"/>
        <w:contextualSpacing/>
        <w:rPr>
          <w:b/>
          <w:sz w:val="24"/>
          <w:szCs w:val="24"/>
          <w:u w:val="single"/>
        </w:rPr>
      </w:pPr>
      <w:r w:rsidRPr="00292E5E">
        <w:rPr>
          <w:b/>
          <w:sz w:val="24"/>
          <w:szCs w:val="24"/>
          <w:u w:val="single"/>
        </w:rPr>
        <w:t>CHAPITRE 5 : RACCORDEMENTS</w:t>
      </w:r>
    </w:p>
    <w:p w:rsidR="00C06643" w:rsidRDefault="00C06643" w:rsidP="00C06643">
      <w:pPr>
        <w:spacing w:after="0" w:line="240" w:lineRule="auto"/>
        <w:contextualSpacing/>
        <w:rPr>
          <w:color w:val="2E74B5" w:themeColor="accent5" w:themeShade="BF"/>
        </w:rPr>
      </w:pPr>
    </w:p>
    <w:p w:rsidR="00C06643" w:rsidRPr="00292E5E" w:rsidRDefault="00C06643" w:rsidP="00C06643">
      <w:pPr>
        <w:spacing w:after="0" w:line="240" w:lineRule="auto"/>
        <w:contextualSpacing/>
        <w:rPr>
          <w:b/>
          <w:i/>
          <w:u w:val="single"/>
        </w:rPr>
      </w:pPr>
      <w:r w:rsidRPr="00292E5E">
        <w:rPr>
          <w:b/>
          <w:i/>
          <w:u w:val="single"/>
        </w:rPr>
        <w:t>ARTICLE 1</w:t>
      </w:r>
      <w:r>
        <w:rPr>
          <w:b/>
          <w:i/>
          <w:u w:val="single"/>
        </w:rPr>
        <w:t>5</w:t>
      </w:r>
      <w:r w:rsidRPr="00292E5E">
        <w:rPr>
          <w:b/>
          <w:i/>
          <w:u w:val="single"/>
        </w:rPr>
        <w:t xml:space="preserve"> –</w:t>
      </w:r>
      <w:r>
        <w:rPr>
          <w:b/>
          <w:i/>
          <w:u w:val="single"/>
        </w:rPr>
        <w:t xml:space="preserve"> </w:t>
      </w:r>
      <w:r w:rsidRPr="00292E5E">
        <w:rPr>
          <w:b/>
          <w:i/>
          <w:u w:val="single"/>
        </w:rPr>
        <w:t>RACCORDEMENT DES CONSTRUCTIONS</w:t>
      </w:r>
    </w:p>
    <w:p w:rsidR="00C06643" w:rsidRPr="00C06643" w:rsidRDefault="00C06643" w:rsidP="00C06643">
      <w:pPr>
        <w:spacing w:after="0" w:line="240" w:lineRule="auto"/>
        <w:rPr>
          <w:color w:val="2E74B5" w:themeColor="accent5" w:themeShade="BF"/>
        </w:rPr>
      </w:pPr>
    </w:p>
    <w:p w:rsidR="009B7A27" w:rsidRPr="00C06643" w:rsidRDefault="00C06643" w:rsidP="00716EBC">
      <w:pPr>
        <w:spacing w:after="0" w:line="240" w:lineRule="auto"/>
        <w:contextualSpacing/>
        <w:jc w:val="both"/>
      </w:pPr>
      <w:r w:rsidRPr="00C06643">
        <w:t>Art. 15, §2, b) : « … les sorties équipées d’une ventouse sont toutefois admises en façade arrière si elles sont situées à une distance de la limite mitoyenne et de toute baie conforme aux règles de l’art. »</w:t>
      </w:r>
    </w:p>
    <w:p w:rsidR="0064130E" w:rsidRPr="0064130E" w:rsidRDefault="0064130E" w:rsidP="00716EBC">
      <w:pPr>
        <w:spacing w:after="0" w:line="240" w:lineRule="auto"/>
        <w:jc w:val="both"/>
        <w:rPr>
          <w:color w:val="2E74B5" w:themeColor="accent5" w:themeShade="BF"/>
        </w:rPr>
      </w:pPr>
    </w:p>
    <w:p w:rsidR="0064130E" w:rsidRDefault="00C06643" w:rsidP="00716EBC">
      <w:pPr>
        <w:pStyle w:val="Paragraphedeliste"/>
        <w:numPr>
          <w:ilvl w:val="0"/>
          <w:numId w:val="1"/>
        </w:numPr>
        <w:spacing w:after="0" w:line="240" w:lineRule="auto"/>
        <w:jc w:val="both"/>
        <w:rPr>
          <w:color w:val="2E74B5" w:themeColor="accent5" w:themeShade="BF"/>
        </w:rPr>
      </w:pPr>
      <w:r>
        <w:rPr>
          <w:color w:val="2E74B5" w:themeColor="accent5" w:themeShade="BF"/>
        </w:rPr>
        <w:t>Il s’agit d’une notion floue et imprécise ne permettant pas de déterminer clairement à quelle distance ces sorties doivent se situer vis-à-vis des limites mitoyennes et des baies. Il y a</w:t>
      </w:r>
      <w:r w:rsidR="00D807F0">
        <w:rPr>
          <w:color w:val="2E74B5" w:themeColor="accent5" w:themeShade="BF"/>
        </w:rPr>
        <w:t>urait</w:t>
      </w:r>
      <w:r>
        <w:rPr>
          <w:color w:val="2E74B5" w:themeColor="accent5" w:themeShade="BF"/>
        </w:rPr>
        <w:t xml:space="preserve"> lieu de préciser des distances</w:t>
      </w:r>
      <w:r w:rsidR="00D807F0">
        <w:rPr>
          <w:color w:val="2E74B5" w:themeColor="accent5" w:themeShade="BF"/>
        </w:rPr>
        <w:t xml:space="preserve"> minimales</w:t>
      </w:r>
      <w:r>
        <w:rPr>
          <w:color w:val="2E74B5" w:themeColor="accent5" w:themeShade="BF"/>
        </w:rPr>
        <w:t>.</w:t>
      </w:r>
    </w:p>
    <w:p w:rsidR="00C06643" w:rsidRDefault="00C06643" w:rsidP="00716EBC">
      <w:pPr>
        <w:spacing w:after="0" w:line="240" w:lineRule="auto"/>
        <w:jc w:val="both"/>
        <w:rPr>
          <w:color w:val="2E74B5" w:themeColor="accent5" w:themeShade="BF"/>
        </w:rPr>
      </w:pPr>
    </w:p>
    <w:p w:rsidR="00C06643" w:rsidRDefault="00C06643" w:rsidP="00716EBC">
      <w:pPr>
        <w:spacing w:after="0" w:line="240" w:lineRule="auto"/>
        <w:jc w:val="both"/>
      </w:pPr>
      <w:r w:rsidRPr="00C06643">
        <w:t>Art. 15, §</w:t>
      </w:r>
      <w:r>
        <w:t>4</w:t>
      </w:r>
      <w:r w:rsidRPr="00C06643">
        <w:t>, b) :</w:t>
      </w:r>
      <w:r>
        <w:t xml:space="preserve"> « …</w:t>
      </w:r>
      <w:r w:rsidRPr="00C06643">
        <w:t xml:space="preserve"> ou, à défaut, installé en façade arrière à la condition qu’il soit intégré harmonieusement à la façade</w:t>
      </w:r>
      <w:r>
        <w:t> »</w:t>
      </w:r>
    </w:p>
    <w:p w:rsidR="00C06643" w:rsidRDefault="00C06643" w:rsidP="00716EBC">
      <w:pPr>
        <w:spacing w:after="0" w:line="240" w:lineRule="auto"/>
        <w:jc w:val="both"/>
      </w:pPr>
    </w:p>
    <w:p w:rsidR="00C06643" w:rsidRDefault="00C06643" w:rsidP="00716EBC">
      <w:pPr>
        <w:pStyle w:val="Paragraphedeliste"/>
        <w:numPr>
          <w:ilvl w:val="0"/>
          <w:numId w:val="1"/>
        </w:numPr>
        <w:spacing w:after="0" w:line="240" w:lineRule="auto"/>
        <w:jc w:val="both"/>
        <w:rPr>
          <w:color w:val="2E74B5" w:themeColor="accent5" w:themeShade="BF"/>
        </w:rPr>
      </w:pPr>
      <w:r>
        <w:rPr>
          <w:color w:val="2E74B5" w:themeColor="accent5" w:themeShade="BF"/>
        </w:rPr>
        <w:t xml:space="preserve">Les conduits de hottes de type </w:t>
      </w:r>
      <w:r w:rsidR="00D807F0">
        <w:rPr>
          <w:color w:val="2E74B5" w:themeColor="accent5" w:themeShade="BF"/>
        </w:rPr>
        <w:t>HORECA</w:t>
      </w:r>
      <w:r>
        <w:rPr>
          <w:color w:val="2E74B5" w:themeColor="accent5" w:themeShade="BF"/>
        </w:rPr>
        <w:t xml:space="preserve"> constituent parfois des volumes importants. Il y a lieu de préciser </w:t>
      </w:r>
      <w:r w:rsidR="002C47D5">
        <w:rPr>
          <w:color w:val="2E74B5" w:themeColor="accent5" w:themeShade="BF"/>
        </w:rPr>
        <w:t>une limite de dépassement de la façade.</w:t>
      </w:r>
    </w:p>
    <w:p w:rsidR="002C47D5" w:rsidRDefault="002C47D5" w:rsidP="00716EBC">
      <w:pPr>
        <w:pStyle w:val="Paragraphedeliste"/>
        <w:numPr>
          <w:ilvl w:val="0"/>
          <w:numId w:val="1"/>
        </w:numPr>
        <w:spacing w:after="0" w:line="240" w:lineRule="auto"/>
        <w:jc w:val="both"/>
        <w:rPr>
          <w:color w:val="2E74B5" w:themeColor="accent5" w:themeShade="BF"/>
        </w:rPr>
      </w:pPr>
      <w:r>
        <w:rPr>
          <w:color w:val="2E74B5" w:themeColor="accent5" w:themeShade="BF"/>
        </w:rPr>
        <w:t>Il y a également lieu de préciser que seuls les conduits peuvent se situer à l’extérieur et exclure toute installation technique de ces hottes (l’extracteur est souvent placé également à l’extérieur</w:t>
      </w:r>
      <w:r w:rsidR="00D807F0">
        <w:rPr>
          <w:color w:val="2E74B5" w:themeColor="accent5" w:themeShade="BF"/>
        </w:rPr>
        <w:t>)</w:t>
      </w:r>
      <w:r>
        <w:rPr>
          <w:color w:val="2E74B5" w:themeColor="accent5" w:themeShade="BF"/>
        </w:rPr>
        <w:t>.</w:t>
      </w:r>
    </w:p>
    <w:p w:rsidR="002C47D5" w:rsidRDefault="002C47D5" w:rsidP="002C47D5">
      <w:pPr>
        <w:spacing w:after="0" w:line="240" w:lineRule="auto"/>
        <w:rPr>
          <w:color w:val="2E74B5" w:themeColor="accent5" w:themeShade="BF"/>
        </w:rPr>
      </w:pPr>
    </w:p>
    <w:p w:rsidR="002C47D5" w:rsidRPr="00292E5E" w:rsidRDefault="002C47D5" w:rsidP="002C47D5">
      <w:pPr>
        <w:spacing w:after="0" w:line="240" w:lineRule="auto"/>
        <w:contextualSpacing/>
        <w:rPr>
          <w:b/>
          <w:i/>
          <w:u w:val="single"/>
        </w:rPr>
      </w:pPr>
      <w:r w:rsidRPr="00292E5E">
        <w:rPr>
          <w:b/>
          <w:i/>
          <w:u w:val="single"/>
        </w:rPr>
        <w:t xml:space="preserve">ARTICLE 17 – </w:t>
      </w:r>
      <w:r w:rsidRPr="002C47D5">
        <w:rPr>
          <w:b/>
          <w:i/>
          <w:u w:val="single"/>
        </w:rPr>
        <w:t>GESTION DES EAUX PLUVIALES</w:t>
      </w:r>
    </w:p>
    <w:p w:rsidR="002C47D5" w:rsidRDefault="002C47D5" w:rsidP="002C47D5">
      <w:pPr>
        <w:spacing w:after="0" w:line="240" w:lineRule="auto"/>
        <w:contextualSpacing/>
        <w:rPr>
          <w:color w:val="2E74B5" w:themeColor="accent5" w:themeShade="BF"/>
        </w:rPr>
      </w:pPr>
    </w:p>
    <w:p w:rsidR="002C47D5" w:rsidRPr="00292E5E" w:rsidRDefault="002C47D5" w:rsidP="00716EBC">
      <w:pPr>
        <w:spacing w:after="0" w:line="240" w:lineRule="auto"/>
        <w:contextualSpacing/>
        <w:jc w:val="both"/>
      </w:pPr>
      <w:r w:rsidRPr="00292E5E">
        <w:t>Art. 17, §</w:t>
      </w:r>
      <w:r>
        <w:t>4</w:t>
      </w:r>
      <w:r w:rsidRPr="00292E5E">
        <w:t xml:space="preserve">, </w:t>
      </w:r>
      <w:r>
        <w:t>1</w:t>
      </w:r>
      <w:r w:rsidRPr="00292E5E">
        <w:t>° : « le réseau hydrographique de surface lorsqu’il existe à proximité »</w:t>
      </w:r>
    </w:p>
    <w:p w:rsidR="002C47D5" w:rsidRDefault="002C47D5" w:rsidP="00716EBC">
      <w:pPr>
        <w:spacing w:after="0" w:line="240" w:lineRule="auto"/>
        <w:contextualSpacing/>
        <w:jc w:val="both"/>
        <w:rPr>
          <w:color w:val="2E74B5" w:themeColor="accent5" w:themeShade="BF"/>
        </w:rPr>
      </w:pPr>
    </w:p>
    <w:p w:rsidR="002C47D5" w:rsidRDefault="002C47D5" w:rsidP="00716EBC">
      <w:pPr>
        <w:pStyle w:val="Paragraphedeliste"/>
        <w:numPr>
          <w:ilvl w:val="0"/>
          <w:numId w:val="1"/>
        </w:numPr>
        <w:spacing w:after="0" w:line="240" w:lineRule="auto"/>
        <w:jc w:val="both"/>
        <w:rPr>
          <w:color w:val="2E74B5" w:themeColor="accent5" w:themeShade="BF"/>
        </w:rPr>
      </w:pPr>
      <w:r>
        <w:rPr>
          <w:color w:val="2E74B5" w:themeColor="accent5" w:themeShade="BF"/>
        </w:rPr>
        <w:t>Le « réseau hydrographique de surface » est à définir. Il n’est pas repris dans le glossaire.</w:t>
      </w:r>
    </w:p>
    <w:p w:rsidR="002C47D5" w:rsidRDefault="002C47D5" w:rsidP="002C47D5">
      <w:pPr>
        <w:spacing w:after="0" w:line="240" w:lineRule="auto"/>
        <w:contextualSpacing/>
        <w:rPr>
          <w:color w:val="2E74B5" w:themeColor="accent5" w:themeShade="BF"/>
        </w:rPr>
      </w:pPr>
    </w:p>
    <w:p w:rsidR="00716EBC" w:rsidRDefault="00716EBC" w:rsidP="002C47D5">
      <w:pPr>
        <w:spacing w:after="0" w:line="240" w:lineRule="auto"/>
        <w:contextualSpacing/>
        <w:rPr>
          <w:color w:val="2E74B5" w:themeColor="accent5" w:themeShade="BF"/>
        </w:rPr>
      </w:pPr>
    </w:p>
    <w:p w:rsidR="003C5FC0" w:rsidRPr="00B76013" w:rsidRDefault="003C5FC0" w:rsidP="003C5FC0">
      <w:pPr>
        <w:spacing w:after="0" w:line="240" w:lineRule="auto"/>
        <w:contextualSpacing/>
        <w:rPr>
          <w:b/>
          <w:sz w:val="28"/>
          <w:szCs w:val="28"/>
          <w:u w:val="single"/>
        </w:rPr>
      </w:pPr>
      <w:r w:rsidRPr="00B76013">
        <w:rPr>
          <w:b/>
          <w:sz w:val="28"/>
          <w:szCs w:val="28"/>
          <w:u w:val="single"/>
        </w:rPr>
        <w:t>Titre II : NORMES D’HABITABILITE DES LOGEMENTS</w:t>
      </w:r>
    </w:p>
    <w:p w:rsidR="003C5FC0" w:rsidRDefault="003C5FC0" w:rsidP="003C5FC0">
      <w:pPr>
        <w:spacing w:after="0" w:line="240" w:lineRule="auto"/>
        <w:contextualSpacing/>
      </w:pPr>
    </w:p>
    <w:p w:rsidR="00D807F0" w:rsidRPr="00E2238D" w:rsidRDefault="00D807F0" w:rsidP="00D807F0">
      <w:pPr>
        <w:spacing w:after="0" w:line="240" w:lineRule="auto"/>
        <w:contextualSpacing/>
        <w:rPr>
          <w:b/>
          <w:sz w:val="24"/>
          <w:szCs w:val="24"/>
          <w:u w:val="single"/>
        </w:rPr>
      </w:pPr>
      <w:r w:rsidRPr="00E2238D">
        <w:rPr>
          <w:b/>
          <w:sz w:val="24"/>
          <w:szCs w:val="24"/>
          <w:u w:val="single"/>
        </w:rPr>
        <w:t xml:space="preserve">CHAPITRE </w:t>
      </w:r>
      <w:r>
        <w:rPr>
          <w:b/>
          <w:sz w:val="24"/>
          <w:szCs w:val="24"/>
          <w:u w:val="single"/>
        </w:rPr>
        <w:t>1er</w:t>
      </w:r>
      <w:r w:rsidRPr="00E2238D">
        <w:rPr>
          <w:b/>
          <w:sz w:val="24"/>
          <w:szCs w:val="24"/>
          <w:u w:val="single"/>
        </w:rPr>
        <w:t xml:space="preserve"> : </w:t>
      </w:r>
      <w:r>
        <w:rPr>
          <w:b/>
          <w:sz w:val="24"/>
          <w:szCs w:val="24"/>
          <w:u w:val="single"/>
        </w:rPr>
        <w:t>GENERALITES</w:t>
      </w:r>
    </w:p>
    <w:p w:rsidR="00D807F0" w:rsidRDefault="00D807F0" w:rsidP="003C5FC0">
      <w:pPr>
        <w:spacing w:after="0" w:line="240" w:lineRule="auto"/>
        <w:contextualSpacing/>
      </w:pPr>
    </w:p>
    <w:p w:rsidR="00D807F0" w:rsidRPr="00E2238D" w:rsidRDefault="00D807F0" w:rsidP="00D807F0">
      <w:pPr>
        <w:spacing w:after="0" w:line="240" w:lineRule="auto"/>
        <w:contextualSpacing/>
        <w:rPr>
          <w:b/>
          <w:i/>
          <w:u w:val="single"/>
        </w:rPr>
      </w:pPr>
      <w:r w:rsidRPr="00E2238D">
        <w:rPr>
          <w:b/>
          <w:i/>
          <w:u w:val="single"/>
        </w:rPr>
        <w:t xml:space="preserve">ARTICLE </w:t>
      </w:r>
      <w:r>
        <w:rPr>
          <w:b/>
          <w:i/>
          <w:u w:val="single"/>
        </w:rPr>
        <w:t>1er</w:t>
      </w:r>
      <w:r w:rsidRPr="00E2238D">
        <w:rPr>
          <w:b/>
          <w:i/>
          <w:u w:val="single"/>
        </w:rPr>
        <w:t xml:space="preserve"> – </w:t>
      </w:r>
      <w:r>
        <w:rPr>
          <w:b/>
          <w:i/>
          <w:u w:val="single"/>
        </w:rPr>
        <w:t>CHAMP D’APPLICATION</w:t>
      </w:r>
    </w:p>
    <w:p w:rsidR="00D25F81" w:rsidRDefault="00D25F81" w:rsidP="003C5FC0">
      <w:pPr>
        <w:spacing w:after="0" w:line="240" w:lineRule="auto"/>
        <w:contextualSpacing/>
      </w:pPr>
    </w:p>
    <w:p w:rsidR="00D807F0" w:rsidRDefault="00D807F0" w:rsidP="00716EBC">
      <w:pPr>
        <w:spacing w:after="0" w:line="240" w:lineRule="auto"/>
        <w:contextualSpacing/>
        <w:jc w:val="both"/>
      </w:pPr>
      <w:r>
        <w:t xml:space="preserve">Art.1er, §3 : « …uniquement </w:t>
      </w:r>
      <w:r w:rsidR="00FB230A">
        <w:t>si l’immeuble existant peut les supporter techniquement… »</w:t>
      </w:r>
    </w:p>
    <w:p w:rsidR="00FB230A" w:rsidRDefault="00FB230A" w:rsidP="00716EBC">
      <w:pPr>
        <w:spacing w:after="0" w:line="240" w:lineRule="auto"/>
        <w:contextualSpacing/>
        <w:jc w:val="both"/>
      </w:pPr>
    </w:p>
    <w:p w:rsidR="00FB230A" w:rsidRPr="00FB230A" w:rsidRDefault="00FB230A" w:rsidP="00716EBC">
      <w:pPr>
        <w:pStyle w:val="Paragraphedeliste"/>
        <w:numPr>
          <w:ilvl w:val="0"/>
          <w:numId w:val="1"/>
        </w:numPr>
        <w:spacing w:after="0" w:line="240" w:lineRule="auto"/>
        <w:jc w:val="both"/>
        <w:rPr>
          <w:color w:val="2E74B5" w:themeColor="accent5" w:themeShade="BF"/>
        </w:rPr>
      </w:pPr>
      <w:r>
        <w:rPr>
          <w:color w:val="2E74B5" w:themeColor="accent5" w:themeShade="BF"/>
        </w:rPr>
        <w:t>Comment vérifier ?</w:t>
      </w:r>
    </w:p>
    <w:p w:rsidR="00D807F0" w:rsidRDefault="00D807F0" w:rsidP="003C5FC0">
      <w:pPr>
        <w:spacing w:after="0" w:line="240" w:lineRule="auto"/>
        <w:contextualSpacing/>
      </w:pPr>
    </w:p>
    <w:p w:rsidR="00716EBC" w:rsidRDefault="00716EBC" w:rsidP="00716EBC">
      <w:pPr>
        <w:spacing w:after="0" w:line="240" w:lineRule="auto"/>
        <w:contextualSpacing/>
        <w:jc w:val="both"/>
      </w:pPr>
      <w:r w:rsidRPr="00716EBC">
        <w:t>D’une façon générale, la question de l’utilisation de toilettes sèches n’est pas traitée.</w:t>
      </w:r>
    </w:p>
    <w:p w:rsidR="00716EBC" w:rsidRDefault="00716EBC" w:rsidP="003C5FC0">
      <w:pPr>
        <w:spacing w:after="0" w:line="240" w:lineRule="auto"/>
        <w:contextualSpacing/>
      </w:pPr>
    </w:p>
    <w:p w:rsidR="00DD7792" w:rsidRPr="00E2238D" w:rsidRDefault="00DD7792" w:rsidP="00DD7792">
      <w:pPr>
        <w:spacing w:after="0" w:line="240" w:lineRule="auto"/>
        <w:contextualSpacing/>
        <w:rPr>
          <w:b/>
          <w:sz w:val="24"/>
          <w:szCs w:val="24"/>
          <w:u w:val="single"/>
        </w:rPr>
      </w:pPr>
      <w:r w:rsidRPr="00E2238D">
        <w:rPr>
          <w:b/>
          <w:sz w:val="24"/>
          <w:szCs w:val="24"/>
          <w:u w:val="single"/>
        </w:rPr>
        <w:t xml:space="preserve">CHAPITRE </w:t>
      </w:r>
      <w:r w:rsidR="00716EBC">
        <w:rPr>
          <w:b/>
          <w:sz w:val="24"/>
          <w:szCs w:val="24"/>
          <w:u w:val="single"/>
        </w:rPr>
        <w:t>2</w:t>
      </w:r>
      <w:r w:rsidRPr="00E2238D">
        <w:rPr>
          <w:b/>
          <w:sz w:val="24"/>
          <w:szCs w:val="24"/>
          <w:u w:val="single"/>
        </w:rPr>
        <w:t> : CONFORT ET HYGIENE</w:t>
      </w:r>
    </w:p>
    <w:p w:rsidR="00CE0ED8" w:rsidRDefault="00CE0ED8" w:rsidP="00DD7792">
      <w:pPr>
        <w:spacing w:after="0" w:line="240" w:lineRule="auto"/>
        <w:contextualSpacing/>
      </w:pPr>
    </w:p>
    <w:p w:rsidR="00DD7792" w:rsidRPr="00E2238D" w:rsidRDefault="00DD7792" w:rsidP="00DD7792">
      <w:pPr>
        <w:spacing w:after="0" w:line="240" w:lineRule="auto"/>
        <w:contextualSpacing/>
        <w:rPr>
          <w:b/>
          <w:i/>
          <w:u w:val="single"/>
        </w:rPr>
      </w:pPr>
      <w:r w:rsidRPr="00E2238D">
        <w:rPr>
          <w:b/>
          <w:i/>
          <w:u w:val="single"/>
        </w:rPr>
        <w:t>ARTICLE 8 – WC</w:t>
      </w:r>
    </w:p>
    <w:p w:rsidR="00DD7792" w:rsidRDefault="00DD7792" w:rsidP="00DD7792">
      <w:pPr>
        <w:spacing w:after="0" w:line="240" w:lineRule="auto"/>
        <w:contextualSpacing/>
        <w:rPr>
          <w:color w:val="2E74B5" w:themeColor="accent5" w:themeShade="BF"/>
        </w:rPr>
      </w:pPr>
    </w:p>
    <w:p w:rsidR="00DD7792" w:rsidRDefault="00DD7792" w:rsidP="00716EBC">
      <w:pPr>
        <w:spacing w:after="0" w:line="240" w:lineRule="auto"/>
        <w:jc w:val="both"/>
      </w:pPr>
      <w:r>
        <w:t>Art.8, §1</w:t>
      </w:r>
      <w:r w:rsidRPr="00AD7DAF">
        <w:rPr>
          <w:vertAlign w:val="superscript"/>
        </w:rPr>
        <w:t>er</w:t>
      </w:r>
      <w:r w:rsidR="00AD7DAF">
        <w:t xml:space="preserve"> </w:t>
      </w:r>
      <w:r>
        <w:t>:</w:t>
      </w:r>
      <w:r w:rsidR="00AD7DAF">
        <w:t xml:space="preserve"> « …</w:t>
      </w:r>
      <w:r w:rsidR="00AD7DAF" w:rsidRPr="00AD7DAF">
        <w:t>le WC est dans une toilette séparée</w:t>
      </w:r>
      <w:r w:rsidR="00AD7DAF">
        <w:t> » - « …</w:t>
      </w:r>
      <w:r w:rsidR="00AD7DAF" w:rsidRPr="00AD7DAF">
        <w:t xml:space="preserve"> il est soit dans une toilette séparée</w:t>
      </w:r>
      <w:r w:rsidR="00AD7DAF">
        <w:t>… »</w:t>
      </w:r>
    </w:p>
    <w:p w:rsidR="00AD7DAF" w:rsidRDefault="00AD7DAF" w:rsidP="00716EBC">
      <w:pPr>
        <w:spacing w:after="0" w:line="240" w:lineRule="auto"/>
        <w:jc w:val="both"/>
      </w:pPr>
    </w:p>
    <w:p w:rsidR="00AD7DAF" w:rsidRDefault="00AD7DAF" w:rsidP="00716EBC">
      <w:pPr>
        <w:pStyle w:val="Paragraphedeliste"/>
        <w:numPr>
          <w:ilvl w:val="0"/>
          <w:numId w:val="2"/>
        </w:numPr>
        <w:spacing w:after="0" w:line="240" w:lineRule="auto"/>
        <w:jc w:val="both"/>
        <w:rPr>
          <w:color w:val="2E74B5" w:themeColor="accent5" w:themeShade="BF"/>
        </w:rPr>
      </w:pPr>
      <w:r>
        <w:rPr>
          <w:color w:val="2E74B5" w:themeColor="accent5" w:themeShade="BF"/>
        </w:rPr>
        <w:t xml:space="preserve"> Afin d’éviter toute discussion (même si le texte est correct), ne faut</w:t>
      </w:r>
      <w:r w:rsidR="006D033E">
        <w:rPr>
          <w:color w:val="2E74B5" w:themeColor="accent5" w:themeShade="BF"/>
        </w:rPr>
        <w:t>-</w:t>
      </w:r>
      <w:r>
        <w:rPr>
          <w:color w:val="2E74B5" w:themeColor="accent5" w:themeShade="BF"/>
        </w:rPr>
        <w:t>il pas plutôt dire le WC est dans un local séparé et indépendant » et « il est soit dans un local séparé et indépendant ». Ceci évitera de se demander si en utilisant le mot WC et toilette on parle de l’accessoire ou du local et préciser que le local doit être indépendant évitera de retrouver des WC dans des chambres.</w:t>
      </w:r>
    </w:p>
    <w:p w:rsidR="00AD7DAF" w:rsidRDefault="00AD7DAF" w:rsidP="00716EBC">
      <w:pPr>
        <w:spacing w:after="0" w:line="240" w:lineRule="auto"/>
        <w:jc w:val="both"/>
        <w:rPr>
          <w:color w:val="2E74B5" w:themeColor="accent5" w:themeShade="BF"/>
        </w:rPr>
      </w:pPr>
    </w:p>
    <w:p w:rsidR="00AD7DAF" w:rsidRDefault="00AD7DAF" w:rsidP="00716EBC">
      <w:pPr>
        <w:spacing w:after="0" w:line="240" w:lineRule="auto"/>
        <w:contextualSpacing/>
        <w:jc w:val="both"/>
      </w:pPr>
      <w:r>
        <w:t>Art.8, §1</w:t>
      </w:r>
      <w:r w:rsidRPr="00E2238D">
        <w:t>er</w:t>
      </w:r>
      <w:r>
        <w:t>, 2° : « </w:t>
      </w:r>
      <w:r w:rsidRPr="00AD7DAF">
        <w:t>ne pas communiquer directement avec le salon, la salle à manger ou la cuisine</w:t>
      </w:r>
      <w:r>
        <w:t xml:space="preserve"> </w:t>
      </w:r>
      <w:r w:rsidRPr="00E2238D">
        <w:t>»</w:t>
      </w:r>
    </w:p>
    <w:p w:rsidR="00AD7DAF" w:rsidRDefault="00AD7DAF" w:rsidP="00716EBC">
      <w:pPr>
        <w:spacing w:after="0" w:line="240" w:lineRule="auto"/>
        <w:contextualSpacing/>
        <w:jc w:val="both"/>
      </w:pPr>
    </w:p>
    <w:p w:rsidR="00AD7DAF" w:rsidRPr="00E2238D" w:rsidRDefault="00AD7DAF" w:rsidP="00716EBC">
      <w:pPr>
        <w:pStyle w:val="Paragraphedeliste"/>
        <w:numPr>
          <w:ilvl w:val="0"/>
          <w:numId w:val="2"/>
        </w:numPr>
        <w:spacing w:after="0" w:line="240" w:lineRule="auto"/>
        <w:jc w:val="both"/>
        <w:rPr>
          <w:color w:val="2E74B5" w:themeColor="accent5" w:themeShade="BF"/>
        </w:rPr>
      </w:pPr>
      <w:r>
        <w:rPr>
          <w:color w:val="2E74B5" w:themeColor="accent5" w:themeShade="BF"/>
        </w:rPr>
        <w:t>P</w:t>
      </w:r>
      <w:r w:rsidRPr="00E2238D">
        <w:rPr>
          <w:color w:val="2E74B5" w:themeColor="accent5" w:themeShade="BF"/>
        </w:rPr>
        <w:t>réciser si cela signifie avoir un sas, ou si le WC peut donner dans un dégagement qui ne soit pas séparé du séjour par une porte</w:t>
      </w:r>
    </w:p>
    <w:p w:rsidR="00AD7DAF" w:rsidRDefault="00AD7DAF" w:rsidP="00AD7DAF">
      <w:pPr>
        <w:spacing w:after="0" w:line="240" w:lineRule="auto"/>
        <w:rPr>
          <w:color w:val="2E74B5" w:themeColor="accent5" w:themeShade="BF"/>
        </w:rPr>
      </w:pPr>
    </w:p>
    <w:p w:rsidR="00D70EF8" w:rsidRPr="00DD4D37" w:rsidRDefault="00D70EF8" w:rsidP="00D70EF8">
      <w:pPr>
        <w:spacing w:after="0" w:line="240" w:lineRule="auto"/>
        <w:contextualSpacing/>
        <w:rPr>
          <w:b/>
          <w:i/>
          <w:u w:val="single"/>
        </w:rPr>
      </w:pPr>
      <w:r w:rsidRPr="00DD4D37">
        <w:rPr>
          <w:b/>
          <w:i/>
          <w:u w:val="single"/>
        </w:rPr>
        <w:t>ARTICLE 13 -  ISOLATION ACOUSTIQUE</w:t>
      </w:r>
    </w:p>
    <w:p w:rsidR="00D70EF8" w:rsidRDefault="00D70EF8" w:rsidP="00D70EF8">
      <w:pPr>
        <w:spacing w:after="0" w:line="240" w:lineRule="auto"/>
        <w:contextualSpacing/>
        <w:rPr>
          <w:color w:val="2E74B5" w:themeColor="accent5" w:themeShade="BF"/>
        </w:rPr>
      </w:pPr>
    </w:p>
    <w:p w:rsidR="00D70EF8" w:rsidRDefault="00D70EF8" w:rsidP="00716EBC">
      <w:pPr>
        <w:spacing w:after="0" w:line="240" w:lineRule="auto"/>
        <w:contextualSpacing/>
        <w:jc w:val="both"/>
      </w:pPr>
      <w:r w:rsidRPr="001A62FD">
        <w:t>Art.13</w:t>
      </w:r>
      <w:r>
        <w:t>, §1</w:t>
      </w:r>
      <w:r w:rsidRPr="00D70EF8">
        <w:rPr>
          <w:vertAlign w:val="superscript"/>
        </w:rPr>
        <w:t>er</w:t>
      </w:r>
      <w:r>
        <w:t xml:space="preserve"> </w:t>
      </w:r>
      <w:r w:rsidRPr="001A62FD">
        <w:t>: « </w:t>
      </w:r>
      <w:r w:rsidRPr="00D70EF8">
        <w:t>limiter la propagation des bruits entre cet immeuble et les immeubles mitoyens et entre les logements de cet immeuble</w:t>
      </w:r>
      <w:r>
        <w:t xml:space="preserve"> </w:t>
      </w:r>
      <w:r w:rsidRPr="001A62FD">
        <w:t>»</w:t>
      </w:r>
    </w:p>
    <w:p w:rsidR="00D70EF8" w:rsidRPr="001A62FD" w:rsidRDefault="00D70EF8" w:rsidP="00716EBC">
      <w:pPr>
        <w:spacing w:after="0" w:line="240" w:lineRule="auto"/>
        <w:contextualSpacing/>
        <w:jc w:val="both"/>
      </w:pPr>
    </w:p>
    <w:p w:rsidR="00D70EF8" w:rsidRDefault="00D70EF8" w:rsidP="00716EBC">
      <w:pPr>
        <w:pStyle w:val="Paragraphedeliste"/>
        <w:numPr>
          <w:ilvl w:val="0"/>
          <w:numId w:val="2"/>
        </w:numPr>
        <w:spacing w:after="0" w:line="240" w:lineRule="auto"/>
        <w:jc w:val="both"/>
        <w:rPr>
          <w:color w:val="2E74B5" w:themeColor="accent5" w:themeShade="BF"/>
        </w:rPr>
      </w:pPr>
      <w:r>
        <w:rPr>
          <w:color w:val="2E74B5" w:themeColor="accent5" w:themeShade="BF"/>
        </w:rPr>
        <w:t xml:space="preserve">Même s’il est certain que l’isolation acoustique entre les logements est essentielle, il faut toutefois se poser la question des possibilités de contrôles et de l’absence totale de </w:t>
      </w:r>
      <w:r w:rsidR="006D033E">
        <w:rPr>
          <w:color w:val="2E74B5" w:themeColor="accent5" w:themeShade="BF"/>
        </w:rPr>
        <w:t xml:space="preserve">règles </w:t>
      </w:r>
      <w:r>
        <w:rPr>
          <w:color w:val="2E74B5" w:themeColor="accent5" w:themeShade="BF"/>
        </w:rPr>
        <w:t>imposées par le texte. I</w:t>
      </w:r>
      <w:r w:rsidRPr="00DD4D37">
        <w:rPr>
          <w:color w:val="2E74B5" w:themeColor="accent5" w:themeShade="BF"/>
        </w:rPr>
        <w:t xml:space="preserve">l faudrait </w:t>
      </w:r>
      <w:r>
        <w:rPr>
          <w:color w:val="2E74B5" w:themeColor="accent5" w:themeShade="BF"/>
        </w:rPr>
        <w:t xml:space="preserve">au moins </w:t>
      </w:r>
      <w:r w:rsidRPr="00DD4D37">
        <w:rPr>
          <w:color w:val="2E74B5" w:themeColor="accent5" w:themeShade="BF"/>
        </w:rPr>
        <w:t>objectiver le critère en précisant l'affaiblissement acoustique à atteindre</w:t>
      </w:r>
      <w:r>
        <w:rPr>
          <w:color w:val="2E74B5" w:themeColor="accent5" w:themeShade="BF"/>
        </w:rPr>
        <w:t xml:space="preserve"> et préciser sur quelles bases le contrôle pourrait être effectué (facture, tests chez les voisins ?)</w:t>
      </w:r>
    </w:p>
    <w:p w:rsidR="00D70EF8" w:rsidRDefault="00D70EF8" w:rsidP="00716EBC">
      <w:pPr>
        <w:pStyle w:val="Paragraphedeliste"/>
        <w:numPr>
          <w:ilvl w:val="0"/>
          <w:numId w:val="2"/>
        </w:numPr>
        <w:spacing w:after="0" w:line="240" w:lineRule="auto"/>
        <w:jc w:val="both"/>
        <w:rPr>
          <w:color w:val="2E74B5" w:themeColor="accent5" w:themeShade="BF"/>
        </w:rPr>
      </w:pPr>
      <w:r>
        <w:rPr>
          <w:color w:val="2E74B5" w:themeColor="accent5" w:themeShade="BF"/>
        </w:rPr>
        <w:t xml:space="preserve">Qu’en est-il pour les travaux intérieurs non soumis </w:t>
      </w:r>
      <w:proofErr w:type="spellStart"/>
      <w:r>
        <w:rPr>
          <w:color w:val="2E74B5" w:themeColor="accent5" w:themeShade="BF"/>
        </w:rPr>
        <w:t>à</w:t>
      </w:r>
      <w:proofErr w:type="spellEnd"/>
      <w:r>
        <w:rPr>
          <w:color w:val="2E74B5" w:themeColor="accent5" w:themeShade="BF"/>
        </w:rPr>
        <w:t xml:space="preserve"> permis d’urbanisme mais qui génèrent des problèmes acoustiques entre logements mitoyens (décapage de murs, placement de conduites ou toilettes le long des murs mitoyens,</w:t>
      </w:r>
      <w:r w:rsidR="006D033E">
        <w:rPr>
          <w:color w:val="2E74B5" w:themeColor="accent5" w:themeShade="BF"/>
        </w:rPr>
        <w:t xml:space="preserve"> </w:t>
      </w:r>
      <w:r>
        <w:rPr>
          <w:color w:val="2E74B5" w:themeColor="accent5" w:themeShade="BF"/>
        </w:rPr>
        <w:t>…) ?</w:t>
      </w:r>
    </w:p>
    <w:p w:rsidR="00D70EF8" w:rsidRDefault="00D70EF8" w:rsidP="00716EBC">
      <w:pPr>
        <w:pStyle w:val="Paragraphedeliste"/>
        <w:numPr>
          <w:ilvl w:val="0"/>
          <w:numId w:val="2"/>
        </w:numPr>
        <w:spacing w:after="0" w:line="240" w:lineRule="auto"/>
        <w:jc w:val="both"/>
        <w:rPr>
          <w:color w:val="2E74B5" w:themeColor="accent5" w:themeShade="BF"/>
        </w:rPr>
      </w:pPr>
      <w:r w:rsidRPr="00F81154">
        <w:rPr>
          <w:color w:val="2E74B5" w:themeColor="accent5" w:themeShade="BF"/>
        </w:rPr>
        <w:t>Les techniques évoluant rapidement, celles-ci au lieu d’être énoncées pourraient devoir répondre au Code de bonne pratique acoustique</w:t>
      </w:r>
      <w:r>
        <w:rPr>
          <w:color w:val="2E74B5" w:themeColor="accent5" w:themeShade="BF"/>
        </w:rPr>
        <w:t xml:space="preserve"> de Bruxelles-Environnement.</w:t>
      </w:r>
    </w:p>
    <w:p w:rsidR="00D70EF8" w:rsidRPr="00F81154" w:rsidRDefault="00D70EF8" w:rsidP="00716EBC">
      <w:pPr>
        <w:pStyle w:val="Paragraphedeliste"/>
        <w:numPr>
          <w:ilvl w:val="0"/>
          <w:numId w:val="2"/>
        </w:numPr>
        <w:spacing w:after="0" w:line="240" w:lineRule="auto"/>
        <w:jc w:val="both"/>
        <w:rPr>
          <w:color w:val="2E74B5" w:themeColor="accent5" w:themeShade="BF"/>
        </w:rPr>
      </w:pPr>
      <w:r>
        <w:rPr>
          <w:color w:val="2E74B5" w:themeColor="accent5" w:themeShade="BF"/>
        </w:rPr>
        <w:t>Il y a lieu de se poser la question de savoir si ce type de normes et prescriptions ont bien leur place dans un règlement d’urbanisme.</w:t>
      </w:r>
    </w:p>
    <w:p w:rsidR="00CA00B2" w:rsidRDefault="00CA00B2" w:rsidP="00EC6DAE">
      <w:pPr>
        <w:spacing w:after="0" w:line="240" w:lineRule="auto"/>
      </w:pPr>
    </w:p>
    <w:p w:rsidR="00CA00B2" w:rsidRPr="00CA00B2" w:rsidRDefault="00CA00B2" w:rsidP="00EC6DAE">
      <w:pPr>
        <w:spacing w:after="0" w:line="240" w:lineRule="auto"/>
        <w:contextualSpacing/>
        <w:rPr>
          <w:b/>
          <w:sz w:val="24"/>
          <w:szCs w:val="24"/>
          <w:u w:val="single"/>
        </w:rPr>
      </w:pPr>
      <w:r w:rsidRPr="00CA00B2">
        <w:rPr>
          <w:b/>
          <w:sz w:val="24"/>
          <w:szCs w:val="24"/>
          <w:u w:val="single"/>
        </w:rPr>
        <w:t>CHAPITRE 3 : REGLES APPLICABLES AUX LOGEMENTS ETUDIANTS</w:t>
      </w:r>
    </w:p>
    <w:p w:rsidR="00CA00B2" w:rsidRDefault="00CA00B2" w:rsidP="00EC6DAE">
      <w:pPr>
        <w:spacing w:after="0" w:line="240" w:lineRule="auto"/>
      </w:pPr>
    </w:p>
    <w:p w:rsidR="00CA00B2" w:rsidRPr="00CA00B2" w:rsidRDefault="00CA00B2" w:rsidP="00EC6DAE">
      <w:pPr>
        <w:spacing w:after="0" w:line="240" w:lineRule="auto"/>
        <w:contextualSpacing/>
        <w:rPr>
          <w:b/>
          <w:i/>
          <w:u w:val="single"/>
        </w:rPr>
      </w:pPr>
      <w:r w:rsidRPr="00CA00B2">
        <w:rPr>
          <w:b/>
          <w:i/>
          <w:u w:val="single"/>
        </w:rPr>
        <w:t>ARTICLE 20 – NORMES MINIMALES DE SUPERFICIE, DE CONFORT ET D’HYGIENE</w:t>
      </w:r>
    </w:p>
    <w:p w:rsidR="00EC6DAE" w:rsidRPr="00EC6DAE" w:rsidRDefault="00EC6DAE" w:rsidP="00EC6DAE">
      <w:pPr>
        <w:spacing w:after="0" w:line="240" w:lineRule="auto"/>
        <w:rPr>
          <w:b/>
          <w:i/>
          <w:u w:val="single"/>
        </w:rPr>
      </w:pPr>
    </w:p>
    <w:p w:rsidR="00AD7DAF" w:rsidRPr="00CA00B2" w:rsidRDefault="00CA00B2" w:rsidP="00716EBC">
      <w:pPr>
        <w:spacing w:after="0" w:line="240" w:lineRule="auto"/>
        <w:jc w:val="both"/>
      </w:pPr>
      <w:r w:rsidRPr="00CA00B2">
        <w:lastRenderedPageBreak/>
        <w:t>Art. 20, §1er, 1° : « une salle de bain ou de douche équipée d’eau froide et d’eau chaude, d’un lavabo et d’un WC ; si le WC est séparé de la salle de bain ou de douche, il a des dimensions minimales de 0,80 m x 1,20 m. »</w:t>
      </w:r>
    </w:p>
    <w:p w:rsidR="00C8205B" w:rsidRPr="00445720" w:rsidRDefault="00C8205B" w:rsidP="00716EBC">
      <w:pPr>
        <w:spacing w:after="0" w:line="240" w:lineRule="auto"/>
        <w:jc w:val="both"/>
        <w:rPr>
          <w:color w:val="2E74B5" w:themeColor="accent5" w:themeShade="BF"/>
        </w:rPr>
      </w:pPr>
    </w:p>
    <w:p w:rsidR="00445720" w:rsidRDefault="00CA00B2" w:rsidP="00716EBC">
      <w:pPr>
        <w:pStyle w:val="Paragraphedeliste"/>
        <w:numPr>
          <w:ilvl w:val="0"/>
          <w:numId w:val="2"/>
        </w:numPr>
        <w:spacing w:after="0" w:line="240" w:lineRule="auto"/>
        <w:jc w:val="both"/>
        <w:rPr>
          <w:color w:val="2E74B5" w:themeColor="accent5" w:themeShade="BF"/>
        </w:rPr>
      </w:pPr>
      <w:r>
        <w:rPr>
          <w:color w:val="2E74B5" w:themeColor="accent5" w:themeShade="BF"/>
        </w:rPr>
        <w:t xml:space="preserve">Il y a lieu de préciser si la salle de bain peut ou ne peut pas être une cabine de douche et/ou lavabo </w:t>
      </w:r>
      <w:r w:rsidR="00D25F81">
        <w:rPr>
          <w:color w:val="2E74B5" w:themeColor="accent5" w:themeShade="BF"/>
        </w:rPr>
        <w:t>intégré dans la chambre ou si celle-ci doit se situer dans un local séparé.</w:t>
      </w:r>
    </w:p>
    <w:p w:rsidR="00D25F81" w:rsidRDefault="00D25F81" w:rsidP="00D25F81">
      <w:pPr>
        <w:spacing w:after="0" w:line="240" w:lineRule="auto"/>
        <w:rPr>
          <w:color w:val="2E74B5" w:themeColor="accent5" w:themeShade="BF"/>
        </w:rPr>
      </w:pPr>
    </w:p>
    <w:p w:rsidR="003C5FC0" w:rsidRPr="00897320" w:rsidRDefault="003C5FC0" w:rsidP="003C5FC0">
      <w:pPr>
        <w:spacing w:after="0" w:line="240" w:lineRule="auto"/>
        <w:contextualSpacing/>
        <w:rPr>
          <w:b/>
          <w:sz w:val="24"/>
          <w:szCs w:val="24"/>
          <w:u w:val="single"/>
        </w:rPr>
      </w:pPr>
    </w:p>
    <w:p w:rsidR="00781B4D" w:rsidRPr="00B76013" w:rsidRDefault="00781B4D" w:rsidP="00781B4D">
      <w:pPr>
        <w:spacing w:after="0" w:line="240" w:lineRule="auto"/>
        <w:contextualSpacing/>
        <w:rPr>
          <w:b/>
          <w:sz w:val="28"/>
          <w:szCs w:val="28"/>
          <w:u w:val="single"/>
        </w:rPr>
      </w:pPr>
      <w:r w:rsidRPr="00B76013">
        <w:rPr>
          <w:b/>
          <w:sz w:val="28"/>
          <w:szCs w:val="28"/>
          <w:u w:val="single"/>
        </w:rPr>
        <w:t>Titre III : CHANTIERS</w:t>
      </w:r>
    </w:p>
    <w:p w:rsidR="00781B4D" w:rsidRPr="00E4368A" w:rsidRDefault="00781B4D" w:rsidP="00781B4D">
      <w:pPr>
        <w:spacing w:after="0" w:line="240" w:lineRule="auto"/>
        <w:contextualSpacing/>
      </w:pPr>
    </w:p>
    <w:p w:rsidR="00FB230A" w:rsidRDefault="00FB230A" w:rsidP="00FB230A">
      <w:pPr>
        <w:spacing w:after="0" w:line="240" w:lineRule="auto"/>
        <w:contextualSpacing/>
        <w:rPr>
          <w:b/>
          <w:i/>
          <w:u w:val="single"/>
        </w:rPr>
      </w:pPr>
      <w:r>
        <w:rPr>
          <w:b/>
          <w:i/>
          <w:u w:val="single"/>
        </w:rPr>
        <w:t xml:space="preserve">ARTICLE </w:t>
      </w:r>
      <w:r w:rsidRPr="001A309D">
        <w:rPr>
          <w:b/>
          <w:i/>
          <w:u w:val="single"/>
        </w:rPr>
        <w:t xml:space="preserve">3 – </w:t>
      </w:r>
      <w:r>
        <w:rPr>
          <w:b/>
          <w:i/>
          <w:u w:val="single"/>
        </w:rPr>
        <w:t>HORAIRES DE CHANTIER</w:t>
      </w:r>
    </w:p>
    <w:p w:rsidR="00FB230A" w:rsidRDefault="00FB230A" w:rsidP="00781B4D">
      <w:pPr>
        <w:spacing w:after="0" w:line="240" w:lineRule="auto"/>
        <w:contextualSpacing/>
      </w:pPr>
    </w:p>
    <w:p w:rsidR="00FB230A" w:rsidRPr="00FB230A" w:rsidRDefault="00FB230A" w:rsidP="00716EBC">
      <w:pPr>
        <w:pStyle w:val="Paragraphedeliste"/>
        <w:numPr>
          <w:ilvl w:val="0"/>
          <w:numId w:val="2"/>
        </w:numPr>
        <w:spacing w:after="0" w:line="240" w:lineRule="auto"/>
        <w:jc w:val="both"/>
        <w:rPr>
          <w:color w:val="2E74B5" w:themeColor="accent5" w:themeShade="BF"/>
        </w:rPr>
      </w:pPr>
      <w:r>
        <w:rPr>
          <w:color w:val="2E74B5" w:themeColor="accent5" w:themeShade="BF"/>
        </w:rPr>
        <w:t>Le forage des pieux pourrait être ajouté au 2°</w:t>
      </w:r>
    </w:p>
    <w:p w:rsidR="002C47D5" w:rsidRDefault="002C47D5" w:rsidP="002C47D5">
      <w:pPr>
        <w:spacing w:after="0" w:line="240" w:lineRule="auto"/>
        <w:rPr>
          <w:color w:val="2E74B5" w:themeColor="accent5" w:themeShade="BF"/>
        </w:rPr>
      </w:pPr>
    </w:p>
    <w:p w:rsidR="00716EBC" w:rsidRDefault="00716EBC" w:rsidP="002C47D5">
      <w:pPr>
        <w:spacing w:after="0" w:line="240" w:lineRule="auto"/>
        <w:rPr>
          <w:color w:val="2E74B5" w:themeColor="accent5" w:themeShade="BF"/>
        </w:rPr>
      </w:pPr>
    </w:p>
    <w:p w:rsidR="009037DF" w:rsidRPr="00B76013" w:rsidRDefault="009037DF" w:rsidP="009037DF">
      <w:pPr>
        <w:spacing w:after="0" w:line="240" w:lineRule="auto"/>
        <w:contextualSpacing/>
        <w:rPr>
          <w:b/>
          <w:sz w:val="28"/>
          <w:szCs w:val="28"/>
          <w:u w:val="single"/>
        </w:rPr>
      </w:pPr>
      <w:r w:rsidRPr="00B76013">
        <w:rPr>
          <w:b/>
          <w:sz w:val="28"/>
          <w:szCs w:val="28"/>
          <w:u w:val="single"/>
        </w:rPr>
        <w:t>Titre IV : ACCESSIBILITE DES BATIMENTS POUR PERSONNES A MOBILITE REDUITE</w:t>
      </w:r>
    </w:p>
    <w:p w:rsidR="009037DF" w:rsidRDefault="009037DF" w:rsidP="009037DF">
      <w:pPr>
        <w:spacing w:after="0" w:line="240" w:lineRule="auto"/>
        <w:contextualSpacing/>
      </w:pPr>
    </w:p>
    <w:p w:rsidR="009037DF" w:rsidRDefault="009037DF" w:rsidP="00716EBC">
      <w:pPr>
        <w:spacing w:after="0" w:line="240" w:lineRule="auto"/>
        <w:contextualSpacing/>
        <w:jc w:val="both"/>
        <w:rPr>
          <w:color w:val="5B9BD5" w:themeColor="accent5"/>
        </w:rPr>
      </w:pPr>
      <w:r w:rsidRPr="005A5DB5">
        <w:rPr>
          <w:color w:val="5B9BD5" w:themeColor="accent5"/>
        </w:rPr>
        <w:t xml:space="preserve">De manière générale, les </w:t>
      </w:r>
      <w:r w:rsidR="006D033E">
        <w:rPr>
          <w:color w:val="5B9BD5" w:themeColor="accent5"/>
        </w:rPr>
        <w:t xml:space="preserve">règles </w:t>
      </w:r>
      <w:r w:rsidRPr="005A5DB5">
        <w:rPr>
          <w:color w:val="5B9BD5" w:themeColor="accent5"/>
        </w:rPr>
        <w:t>prévues dans ce chapitre sont tr</w:t>
      </w:r>
      <w:r w:rsidR="00FB230A">
        <w:rPr>
          <w:color w:val="5B9BD5" w:themeColor="accent5"/>
        </w:rPr>
        <w:t>ès</w:t>
      </w:r>
      <w:r w:rsidRPr="005A5DB5">
        <w:rPr>
          <w:color w:val="5B9BD5" w:themeColor="accent5"/>
        </w:rPr>
        <w:t xml:space="preserve"> poussées</w:t>
      </w:r>
      <w:r w:rsidR="00242CA7">
        <w:rPr>
          <w:color w:val="5B9BD5" w:themeColor="accent5"/>
        </w:rPr>
        <w:t xml:space="preserve"> </w:t>
      </w:r>
      <w:r w:rsidR="00FB230A">
        <w:rPr>
          <w:color w:val="5B9BD5" w:themeColor="accent5"/>
        </w:rPr>
        <w:t xml:space="preserve">et sont donc extrêmement difficiles à contrôler dans le </w:t>
      </w:r>
      <w:r w:rsidR="00242CA7">
        <w:rPr>
          <w:color w:val="5B9BD5" w:themeColor="accent5"/>
        </w:rPr>
        <w:t>cadre d’une demande de permis d’urbanisme</w:t>
      </w:r>
      <w:r w:rsidR="00FB230A">
        <w:rPr>
          <w:color w:val="5B9BD5" w:themeColor="accent5"/>
        </w:rPr>
        <w:t>.</w:t>
      </w:r>
      <w:r w:rsidRPr="005A5DB5">
        <w:rPr>
          <w:color w:val="5B9BD5" w:themeColor="accent5"/>
        </w:rPr>
        <w:t xml:space="preserve"> </w:t>
      </w:r>
    </w:p>
    <w:p w:rsidR="00FB230A" w:rsidRDefault="00FB230A" w:rsidP="009037DF">
      <w:pPr>
        <w:spacing w:after="0" w:line="240" w:lineRule="auto"/>
        <w:contextualSpacing/>
      </w:pPr>
    </w:p>
    <w:p w:rsidR="001A309D" w:rsidRDefault="001A309D" w:rsidP="001A309D">
      <w:pPr>
        <w:spacing w:after="0" w:line="240" w:lineRule="auto"/>
        <w:contextualSpacing/>
        <w:rPr>
          <w:b/>
          <w:sz w:val="24"/>
          <w:szCs w:val="24"/>
          <w:u w:val="single"/>
        </w:rPr>
      </w:pPr>
      <w:r w:rsidRPr="001A309D">
        <w:rPr>
          <w:b/>
          <w:sz w:val="24"/>
          <w:szCs w:val="24"/>
          <w:u w:val="single"/>
        </w:rPr>
        <w:t>CHAPITRE 6 : EQUIPEMENTS</w:t>
      </w:r>
    </w:p>
    <w:p w:rsidR="001A309D" w:rsidRDefault="001A309D" w:rsidP="001A309D">
      <w:pPr>
        <w:spacing w:after="0" w:line="240" w:lineRule="auto"/>
        <w:contextualSpacing/>
      </w:pPr>
    </w:p>
    <w:p w:rsidR="001A309D" w:rsidRDefault="001A309D" w:rsidP="001A309D">
      <w:pPr>
        <w:spacing w:after="0" w:line="240" w:lineRule="auto"/>
        <w:contextualSpacing/>
        <w:rPr>
          <w:b/>
          <w:i/>
          <w:u w:val="single"/>
        </w:rPr>
      </w:pPr>
      <w:r w:rsidRPr="001A309D">
        <w:rPr>
          <w:b/>
          <w:i/>
          <w:u w:val="single"/>
        </w:rPr>
        <w:t>ARTICLE 13 – TOILETTES</w:t>
      </w:r>
    </w:p>
    <w:p w:rsidR="001A309D" w:rsidRDefault="001A309D" w:rsidP="001A309D">
      <w:pPr>
        <w:spacing w:after="0" w:line="240" w:lineRule="auto"/>
        <w:contextualSpacing/>
      </w:pPr>
    </w:p>
    <w:p w:rsidR="001A309D" w:rsidRDefault="001A309D" w:rsidP="001A309D">
      <w:pPr>
        <w:spacing w:after="0" w:line="240" w:lineRule="auto"/>
        <w:contextualSpacing/>
        <w:rPr>
          <w:color w:val="2E74B5" w:themeColor="accent5" w:themeShade="BF"/>
        </w:rPr>
      </w:pPr>
      <w:r>
        <w:t xml:space="preserve">Art.13 : </w:t>
      </w:r>
      <w:r>
        <w:rPr>
          <w:color w:val="2E74B5" w:themeColor="accent5" w:themeShade="BF"/>
        </w:rPr>
        <w:t>I</w:t>
      </w:r>
      <w:r w:rsidRPr="000211A8">
        <w:rPr>
          <w:color w:val="2E74B5" w:themeColor="accent5" w:themeShade="BF"/>
        </w:rPr>
        <w:t>ndépendamment de la question des toilettes PMR, le RRU ne devrait-il pas aussi préciser dans quel cas la mise à disposition de toilettes publiques doit être assurée ? (ex</w:t>
      </w:r>
      <w:r w:rsidR="007E62F8">
        <w:rPr>
          <w:color w:val="2E74B5" w:themeColor="accent5" w:themeShade="BF"/>
        </w:rPr>
        <w:t> :</w:t>
      </w:r>
      <w:r w:rsidRPr="000211A8">
        <w:rPr>
          <w:color w:val="2E74B5" w:themeColor="accent5" w:themeShade="BF"/>
        </w:rPr>
        <w:t xml:space="preserve"> commerces de plus de x m2, parc</w:t>
      </w:r>
      <w:r w:rsidR="007E62F8">
        <w:rPr>
          <w:color w:val="2E74B5" w:themeColor="accent5" w:themeShade="BF"/>
        </w:rPr>
        <w:t>s</w:t>
      </w:r>
      <w:r w:rsidRPr="000211A8">
        <w:rPr>
          <w:color w:val="2E74B5" w:themeColor="accent5" w:themeShade="BF"/>
        </w:rPr>
        <w:t xml:space="preserve"> publics, etc...)</w:t>
      </w:r>
    </w:p>
    <w:p w:rsidR="001A309D" w:rsidRDefault="001A309D" w:rsidP="001A309D">
      <w:pPr>
        <w:spacing w:after="0" w:line="240" w:lineRule="auto"/>
        <w:contextualSpacing/>
        <w:rPr>
          <w:color w:val="2E74B5" w:themeColor="accent5" w:themeShade="BF"/>
        </w:rPr>
      </w:pPr>
    </w:p>
    <w:p w:rsidR="00716EBC" w:rsidRDefault="00716EBC" w:rsidP="001A309D">
      <w:pPr>
        <w:spacing w:after="0" w:line="240" w:lineRule="auto"/>
        <w:contextualSpacing/>
        <w:rPr>
          <w:color w:val="2E74B5" w:themeColor="accent5" w:themeShade="BF"/>
        </w:rPr>
      </w:pPr>
    </w:p>
    <w:p w:rsidR="00242CA7" w:rsidRDefault="00242CA7" w:rsidP="00242CA7">
      <w:pPr>
        <w:spacing w:after="0" w:line="240" w:lineRule="auto"/>
        <w:contextualSpacing/>
        <w:rPr>
          <w:b/>
          <w:sz w:val="28"/>
          <w:szCs w:val="28"/>
          <w:u w:val="single"/>
        </w:rPr>
      </w:pPr>
      <w:r w:rsidRPr="00242CA7">
        <w:rPr>
          <w:b/>
          <w:sz w:val="28"/>
          <w:szCs w:val="28"/>
          <w:u w:val="single"/>
        </w:rPr>
        <w:t>TITRE V : PUBLICITES ET ENSEIGNES</w:t>
      </w:r>
    </w:p>
    <w:p w:rsidR="00242CA7" w:rsidRDefault="00242CA7" w:rsidP="00242CA7">
      <w:pPr>
        <w:spacing w:after="0" w:line="240" w:lineRule="auto"/>
        <w:contextualSpacing/>
        <w:rPr>
          <w:b/>
          <w:sz w:val="28"/>
          <w:szCs w:val="28"/>
          <w:u w:val="single"/>
        </w:rPr>
      </w:pPr>
    </w:p>
    <w:p w:rsidR="00242CA7" w:rsidRDefault="00242CA7" w:rsidP="00242CA7">
      <w:pPr>
        <w:spacing w:after="0" w:line="240" w:lineRule="auto"/>
        <w:contextualSpacing/>
        <w:rPr>
          <w:b/>
          <w:sz w:val="24"/>
          <w:szCs w:val="24"/>
          <w:u w:val="single"/>
        </w:rPr>
      </w:pPr>
      <w:r w:rsidRPr="00906A82">
        <w:rPr>
          <w:b/>
          <w:sz w:val="24"/>
          <w:szCs w:val="24"/>
          <w:u w:val="single"/>
        </w:rPr>
        <w:t>CHAPITRE 1</w:t>
      </w:r>
      <w:r>
        <w:rPr>
          <w:b/>
          <w:sz w:val="24"/>
          <w:szCs w:val="24"/>
          <w:u w:val="single"/>
        </w:rPr>
        <w:t xml:space="preserve"> : </w:t>
      </w:r>
      <w:r w:rsidRPr="00906A82">
        <w:rPr>
          <w:b/>
          <w:sz w:val="24"/>
          <w:szCs w:val="24"/>
          <w:u w:val="single"/>
        </w:rPr>
        <w:t>GENERALITES</w:t>
      </w:r>
    </w:p>
    <w:p w:rsidR="00242CA7" w:rsidRDefault="00242CA7" w:rsidP="00242CA7">
      <w:pPr>
        <w:spacing w:after="0" w:line="240" w:lineRule="auto"/>
        <w:contextualSpacing/>
        <w:rPr>
          <w:b/>
          <w:sz w:val="24"/>
          <w:szCs w:val="24"/>
          <w:u w:val="single"/>
        </w:rPr>
      </w:pPr>
    </w:p>
    <w:p w:rsidR="00D06329" w:rsidRPr="00716EBC" w:rsidRDefault="00D06329" w:rsidP="00716EBC">
      <w:pPr>
        <w:spacing w:after="0" w:line="240" w:lineRule="auto"/>
        <w:jc w:val="both"/>
      </w:pPr>
      <w:r w:rsidRPr="00716EBC">
        <w:t>D’une manière générale, les panneaux d’information, qu’ils soient communaux ou régionaux sont considérés comme de la publicité et sont donc interdits à de nombreux endroits</w:t>
      </w:r>
      <w:r w:rsidR="002124F2" w:rsidRPr="00716EBC">
        <w:t>. Un traitement particulier devrait être prévu pour les dispositifs diffusant des informations communales et régionales.</w:t>
      </w:r>
    </w:p>
    <w:p w:rsidR="00D06329" w:rsidRPr="002124F2" w:rsidRDefault="00D06329" w:rsidP="00242CA7">
      <w:pPr>
        <w:spacing w:after="0" w:line="240" w:lineRule="auto"/>
        <w:contextualSpacing/>
      </w:pPr>
    </w:p>
    <w:p w:rsidR="00242CA7" w:rsidRPr="00906A82" w:rsidRDefault="00242CA7" w:rsidP="00242CA7">
      <w:pPr>
        <w:spacing w:after="0" w:line="240" w:lineRule="auto"/>
        <w:contextualSpacing/>
        <w:rPr>
          <w:b/>
          <w:i/>
          <w:u w:val="single"/>
        </w:rPr>
      </w:pPr>
      <w:r w:rsidRPr="00906A82">
        <w:rPr>
          <w:b/>
          <w:i/>
          <w:u w:val="single"/>
        </w:rPr>
        <w:t xml:space="preserve">ARTICLE </w:t>
      </w:r>
      <w:r w:rsidR="00D06329">
        <w:rPr>
          <w:b/>
          <w:i/>
          <w:u w:val="single"/>
        </w:rPr>
        <w:t>3</w:t>
      </w:r>
      <w:r w:rsidRPr="00906A82">
        <w:rPr>
          <w:b/>
          <w:i/>
          <w:u w:val="single"/>
        </w:rPr>
        <w:t xml:space="preserve"> </w:t>
      </w:r>
      <w:r>
        <w:rPr>
          <w:b/>
          <w:i/>
          <w:u w:val="single"/>
        </w:rPr>
        <w:t>- Z</w:t>
      </w:r>
      <w:r w:rsidRPr="00906A82">
        <w:rPr>
          <w:b/>
          <w:i/>
          <w:u w:val="single"/>
        </w:rPr>
        <w:t>ONAGE</w:t>
      </w:r>
    </w:p>
    <w:p w:rsidR="00242CA7" w:rsidRPr="00FB19E0" w:rsidRDefault="00242CA7" w:rsidP="00242CA7">
      <w:pPr>
        <w:spacing w:after="0" w:line="240" w:lineRule="auto"/>
        <w:contextualSpacing/>
      </w:pPr>
    </w:p>
    <w:p w:rsidR="00242CA7" w:rsidRDefault="00242CA7" w:rsidP="00716EBC">
      <w:pPr>
        <w:spacing w:after="0" w:line="240" w:lineRule="auto"/>
        <w:contextualSpacing/>
        <w:jc w:val="both"/>
        <w:rPr>
          <w:color w:val="2E74B5" w:themeColor="accent5" w:themeShade="BF"/>
        </w:rPr>
      </w:pPr>
      <w:r>
        <w:t>Art.</w:t>
      </w:r>
      <w:r w:rsidR="00D06329">
        <w:t>3</w:t>
      </w:r>
      <w:r>
        <w:t>, §</w:t>
      </w:r>
      <w:r w:rsidR="00D06329">
        <w:t>3</w:t>
      </w:r>
      <w:r>
        <w:t xml:space="preserve"> (et autres) : </w:t>
      </w:r>
      <w:r w:rsidRPr="0098179D">
        <w:rPr>
          <w:color w:val="2E74B5" w:themeColor="accent5" w:themeShade="BF"/>
        </w:rPr>
        <w:t>il est fait référence à la « zone commerciale » alors que celle-ci n’est plus reprise au glossaire</w:t>
      </w:r>
    </w:p>
    <w:p w:rsidR="00B05063" w:rsidRDefault="00B05063" w:rsidP="00716EBC">
      <w:pPr>
        <w:spacing w:after="0" w:line="240" w:lineRule="auto"/>
        <w:contextualSpacing/>
        <w:jc w:val="both"/>
        <w:rPr>
          <w:color w:val="2E74B5" w:themeColor="accent5" w:themeShade="BF"/>
        </w:rPr>
      </w:pPr>
    </w:p>
    <w:p w:rsidR="00B05063" w:rsidRDefault="00B05063" w:rsidP="00716EBC">
      <w:pPr>
        <w:spacing w:after="0" w:line="240" w:lineRule="auto"/>
        <w:contextualSpacing/>
        <w:jc w:val="both"/>
      </w:pPr>
      <w:r>
        <w:t>Art.</w:t>
      </w:r>
      <w:r w:rsidR="00D06329">
        <w:t>3</w:t>
      </w:r>
      <w:r>
        <w:t>, §</w:t>
      </w:r>
      <w:r w:rsidR="00D06329">
        <w:t>4</w:t>
      </w:r>
      <w:r>
        <w:t> : « …, ainsi que 30 m</w:t>
      </w:r>
      <w:r w:rsidR="007E62F8">
        <w:t xml:space="preserve"> </w:t>
      </w:r>
      <w:r>
        <w:t>dans les voiries y aboutissant, d’alignement à alignement. »</w:t>
      </w:r>
    </w:p>
    <w:p w:rsidR="00B05063" w:rsidRDefault="00B05063" w:rsidP="00716EBC">
      <w:pPr>
        <w:spacing w:after="0" w:line="240" w:lineRule="auto"/>
        <w:contextualSpacing/>
        <w:jc w:val="both"/>
      </w:pPr>
    </w:p>
    <w:p w:rsidR="00B05063" w:rsidRDefault="00B05063" w:rsidP="00716EBC">
      <w:pPr>
        <w:pStyle w:val="Paragraphedeliste"/>
        <w:numPr>
          <w:ilvl w:val="0"/>
          <w:numId w:val="2"/>
        </w:numPr>
        <w:spacing w:after="0" w:line="240" w:lineRule="auto"/>
        <w:jc w:val="both"/>
        <w:rPr>
          <w:color w:val="2E74B5" w:themeColor="accent5" w:themeShade="BF"/>
        </w:rPr>
      </w:pPr>
      <w:r w:rsidRPr="0098179D">
        <w:rPr>
          <w:color w:val="2E74B5" w:themeColor="accent5" w:themeShade="BF"/>
        </w:rPr>
        <w:t xml:space="preserve">Ceci nous semble démesuré. Nous comprenons que la zone ne peut s’arrêter à l’alignement mais une extension à 30 m dans les voiries </w:t>
      </w:r>
      <w:proofErr w:type="spellStart"/>
      <w:r w:rsidRPr="0098179D">
        <w:rPr>
          <w:color w:val="2E74B5" w:themeColor="accent5" w:themeShade="BF"/>
        </w:rPr>
        <w:t>aboutissantes</w:t>
      </w:r>
      <w:proofErr w:type="spellEnd"/>
      <w:r w:rsidRPr="0098179D">
        <w:rPr>
          <w:color w:val="2E74B5" w:themeColor="accent5" w:themeShade="BF"/>
        </w:rPr>
        <w:t xml:space="preserve"> nous semble exagéré. Cette distance pourrait être limitée à 10 m</w:t>
      </w:r>
    </w:p>
    <w:p w:rsidR="00B05063" w:rsidRPr="0098179D" w:rsidRDefault="00B05063" w:rsidP="00716EBC">
      <w:pPr>
        <w:pStyle w:val="Paragraphedeliste"/>
        <w:numPr>
          <w:ilvl w:val="0"/>
          <w:numId w:val="2"/>
        </w:numPr>
        <w:spacing w:after="0" w:line="240" w:lineRule="auto"/>
        <w:jc w:val="both"/>
        <w:rPr>
          <w:color w:val="2E74B5" w:themeColor="accent5" w:themeShade="BF"/>
        </w:rPr>
      </w:pPr>
      <w:r>
        <w:rPr>
          <w:color w:val="2E74B5" w:themeColor="accent5" w:themeShade="BF"/>
        </w:rPr>
        <w:lastRenderedPageBreak/>
        <w:t>I</w:t>
      </w:r>
      <w:r w:rsidRPr="001A7678">
        <w:rPr>
          <w:color w:val="2E74B5" w:themeColor="accent5" w:themeShade="BF"/>
        </w:rPr>
        <w:t>l faut s’en tenir aux voiries afin de ne pas devoir évaluer si on se trouve à moins de 30 m d’un carrefour et quelle est la situation de cette autre voirie. La simplification apportée par la réduction à deux zones au lieu de quatre est perdue si le citoyen et les techn</w:t>
      </w:r>
      <w:r w:rsidR="00716EBC">
        <w:rPr>
          <w:color w:val="2E74B5" w:themeColor="accent5" w:themeShade="BF"/>
        </w:rPr>
        <w:t>iciens doivent à chaque fois ré-</w:t>
      </w:r>
      <w:r w:rsidRPr="001A7678">
        <w:rPr>
          <w:color w:val="2E74B5" w:themeColor="accent5" w:themeShade="BF"/>
        </w:rPr>
        <w:t>estimer la situation du bien concerné par rapport aux alignements des voiries contigües.</w:t>
      </w:r>
    </w:p>
    <w:p w:rsidR="00B05063" w:rsidRDefault="00B05063" w:rsidP="00242CA7">
      <w:pPr>
        <w:spacing w:after="0" w:line="240" w:lineRule="auto"/>
        <w:contextualSpacing/>
      </w:pPr>
    </w:p>
    <w:p w:rsidR="00B05063" w:rsidRPr="00B05063" w:rsidRDefault="00B05063" w:rsidP="00242CA7">
      <w:pPr>
        <w:spacing w:after="0" w:line="240" w:lineRule="auto"/>
        <w:contextualSpacing/>
        <w:rPr>
          <w:b/>
          <w:i/>
          <w:u w:val="single"/>
        </w:rPr>
      </w:pPr>
      <w:r w:rsidRPr="00B05063">
        <w:rPr>
          <w:b/>
          <w:i/>
          <w:u w:val="single"/>
        </w:rPr>
        <w:t>ARTICLE 4 – DISPOSITIONS COMMUNES</w:t>
      </w:r>
    </w:p>
    <w:p w:rsidR="00242CA7" w:rsidRDefault="00242CA7" w:rsidP="00242CA7">
      <w:pPr>
        <w:spacing w:after="0" w:line="240" w:lineRule="auto"/>
        <w:contextualSpacing/>
        <w:rPr>
          <w:b/>
          <w:sz w:val="24"/>
          <w:szCs w:val="24"/>
          <w:u w:val="single"/>
        </w:rPr>
      </w:pPr>
    </w:p>
    <w:p w:rsidR="00B05063" w:rsidRDefault="00B05063" w:rsidP="00716EBC">
      <w:pPr>
        <w:spacing w:after="0" w:line="240" w:lineRule="auto"/>
        <w:contextualSpacing/>
        <w:jc w:val="both"/>
      </w:pPr>
      <w:r>
        <w:t>Art.4, §2, 10° : « ils n’exposent pas la circulation motorisée à : … »</w:t>
      </w:r>
    </w:p>
    <w:p w:rsidR="00B05063" w:rsidRDefault="00B05063" w:rsidP="00716EBC">
      <w:pPr>
        <w:spacing w:after="0" w:line="240" w:lineRule="auto"/>
        <w:contextualSpacing/>
        <w:jc w:val="both"/>
      </w:pPr>
    </w:p>
    <w:p w:rsidR="00B05063" w:rsidRDefault="00B05063" w:rsidP="00716EBC">
      <w:pPr>
        <w:pStyle w:val="Paragraphedeliste"/>
        <w:numPr>
          <w:ilvl w:val="0"/>
          <w:numId w:val="2"/>
        </w:numPr>
        <w:spacing w:after="0" w:line="240" w:lineRule="auto"/>
        <w:jc w:val="both"/>
        <w:rPr>
          <w:color w:val="2E74B5" w:themeColor="accent5" w:themeShade="BF"/>
        </w:rPr>
      </w:pPr>
      <w:r w:rsidRPr="001A7678">
        <w:rPr>
          <w:color w:val="2E74B5" w:themeColor="accent5" w:themeShade="BF"/>
        </w:rPr>
        <w:t>Si on entre dans les détails de ce qui est interdit par rapport à la circulation motorisée et qui est repris de l’article 80.2 du Code la Route, alors il faut aussi clairement rappeler qu’il est interdit de donner une luminosité d'un ton rouge ou vert à tout panneau publicitaire, enseigne ou dispositif se trouvant dans une zone s'étendant jusqu'à 75 mètres d'un signal lumineux de circulation, à une hauteur inférieure à 7 mètres au-dessus du sol.</w:t>
      </w:r>
    </w:p>
    <w:p w:rsidR="00B05063" w:rsidRDefault="00B05063" w:rsidP="00B05063">
      <w:pPr>
        <w:spacing w:after="0" w:line="240" w:lineRule="auto"/>
        <w:rPr>
          <w:color w:val="2E74B5" w:themeColor="accent5" w:themeShade="BF"/>
        </w:rPr>
      </w:pPr>
    </w:p>
    <w:p w:rsidR="00B05063" w:rsidRPr="00B05063" w:rsidRDefault="00B05063" w:rsidP="00B05063">
      <w:pPr>
        <w:spacing w:after="0" w:line="240" w:lineRule="auto"/>
        <w:contextualSpacing/>
        <w:rPr>
          <w:b/>
          <w:sz w:val="24"/>
          <w:szCs w:val="24"/>
          <w:u w:val="single"/>
        </w:rPr>
      </w:pPr>
      <w:r w:rsidRPr="00B05063">
        <w:rPr>
          <w:b/>
          <w:sz w:val="24"/>
          <w:szCs w:val="24"/>
          <w:u w:val="single"/>
        </w:rPr>
        <w:t>CHAPITRE 2 : PUBLICITES</w:t>
      </w:r>
    </w:p>
    <w:p w:rsidR="00B05063" w:rsidRDefault="00B05063" w:rsidP="00B05063">
      <w:pPr>
        <w:spacing w:after="0" w:line="240" w:lineRule="auto"/>
        <w:rPr>
          <w:color w:val="2E74B5" w:themeColor="accent5" w:themeShade="BF"/>
        </w:rPr>
      </w:pPr>
    </w:p>
    <w:p w:rsidR="00B05063" w:rsidRPr="00B05063" w:rsidRDefault="00B05063" w:rsidP="00B05063">
      <w:pPr>
        <w:spacing w:after="0" w:line="240" w:lineRule="auto"/>
        <w:contextualSpacing/>
        <w:rPr>
          <w:u w:val="single"/>
        </w:rPr>
      </w:pPr>
      <w:r w:rsidRPr="00B05063">
        <w:rPr>
          <w:u w:val="single"/>
        </w:rPr>
        <w:t>SECTION 1ère : DISPOSITIONS COMMUNES</w:t>
      </w:r>
    </w:p>
    <w:p w:rsidR="00B05063" w:rsidRPr="00906A82" w:rsidRDefault="00B05063" w:rsidP="00242CA7">
      <w:pPr>
        <w:spacing w:after="0" w:line="240" w:lineRule="auto"/>
        <w:contextualSpacing/>
        <w:rPr>
          <w:b/>
          <w:sz w:val="24"/>
          <w:szCs w:val="24"/>
          <w:u w:val="single"/>
        </w:rPr>
      </w:pPr>
    </w:p>
    <w:p w:rsidR="001A309D" w:rsidRPr="00B05063" w:rsidRDefault="00B05063" w:rsidP="001A309D">
      <w:pPr>
        <w:spacing w:after="0" w:line="240" w:lineRule="auto"/>
        <w:contextualSpacing/>
        <w:rPr>
          <w:b/>
          <w:i/>
          <w:u w:val="single"/>
        </w:rPr>
      </w:pPr>
      <w:r w:rsidRPr="00B05063">
        <w:rPr>
          <w:b/>
          <w:i/>
          <w:u w:val="single"/>
        </w:rPr>
        <w:t>ARTICLE 5 – PUBLICITE LUMINEUSE</w:t>
      </w:r>
    </w:p>
    <w:p w:rsidR="001A309D" w:rsidRDefault="001A309D" w:rsidP="001A309D">
      <w:pPr>
        <w:spacing w:after="0" w:line="240" w:lineRule="auto"/>
        <w:rPr>
          <w:color w:val="2E74B5" w:themeColor="accent5" w:themeShade="BF"/>
        </w:rPr>
      </w:pPr>
    </w:p>
    <w:p w:rsidR="00B05063" w:rsidRDefault="00B05063" w:rsidP="00716EBC">
      <w:pPr>
        <w:spacing w:after="0" w:line="240" w:lineRule="auto"/>
        <w:contextualSpacing/>
        <w:jc w:val="both"/>
      </w:pPr>
      <w:r w:rsidRPr="00B05063">
        <w:t>Art. 5</w:t>
      </w:r>
    </w:p>
    <w:p w:rsidR="00B05063" w:rsidRDefault="00B05063" w:rsidP="00716EBC">
      <w:pPr>
        <w:spacing w:after="0" w:line="240" w:lineRule="auto"/>
        <w:contextualSpacing/>
        <w:jc w:val="both"/>
      </w:pPr>
    </w:p>
    <w:p w:rsidR="00B05063" w:rsidRPr="005E5BFE" w:rsidRDefault="00B05063" w:rsidP="00716EBC">
      <w:pPr>
        <w:pStyle w:val="Paragraphedeliste"/>
        <w:numPr>
          <w:ilvl w:val="0"/>
          <w:numId w:val="2"/>
        </w:numPr>
        <w:spacing w:after="0" w:line="240" w:lineRule="auto"/>
        <w:jc w:val="both"/>
        <w:rPr>
          <w:color w:val="2E74B5" w:themeColor="accent5" w:themeShade="BF"/>
        </w:rPr>
      </w:pPr>
      <w:r w:rsidRPr="005E5BFE">
        <w:rPr>
          <w:color w:val="2E74B5" w:themeColor="accent5" w:themeShade="BF"/>
        </w:rPr>
        <w:t>Ceci semble difficilement contrôlable que ce soit lors de l’introduction de la demande de permis que par les contrôleurs en urbanisme qui devraient être équipés de matériel adéquat et formés en conséquence.</w:t>
      </w:r>
    </w:p>
    <w:p w:rsidR="009037DF" w:rsidRDefault="009037DF" w:rsidP="009037DF">
      <w:pPr>
        <w:spacing w:after="0" w:line="240" w:lineRule="auto"/>
        <w:rPr>
          <w:color w:val="2E74B5" w:themeColor="accent5" w:themeShade="BF"/>
        </w:rPr>
      </w:pPr>
    </w:p>
    <w:p w:rsidR="005E5BFE" w:rsidRDefault="005E5BFE" w:rsidP="00716EBC">
      <w:pPr>
        <w:spacing w:after="0" w:line="240" w:lineRule="auto"/>
        <w:contextualSpacing/>
        <w:jc w:val="both"/>
      </w:pPr>
      <w:r w:rsidRPr="00B05063">
        <w:t>Art. 5</w:t>
      </w:r>
      <w:r>
        <w:t>, 3° : « </w:t>
      </w:r>
      <w:r w:rsidRPr="005E5BFE">
        <w:t>pour les publicités situées en dehors des zones commerciales, être éteintes entre 00h00 et 07h00 du matin</w:t>
      </w:r>
      <w:r>
        <w:t> »</w:t>
      </w:r>
    </w:p>
    <w:p w:rsidR="005E5BFE" w:rsidRDefault="005E5BFE" w:rsidP="00716EBC">
      <w:pPr>
        <w:spacing w:after="0" w:line="240" w:lineRule="auto"/>
        <w:contextualSpacing/>
        <w:jc w:val="both"/>
      </w:pPr>
    </w:p>
    <w:p w:rsidR="005E5BFE" w:rsidRPr="005E5BFE" w:rsidRDefault="005E5BFE" w:rsidP="00716EBC">
      <w:pPr>
        <w:pStyle w:val="Paragraphedeliste"/>
        <w:numPr>
          <w:ilvl w:val="0"/>
          <w:numId w:val="2"/>
        </w:numPr>
        <w:spacing w:after="0" w:line="240" w:lineRule="auto"/>
        <w:jc w:val="both"/>
        <w:rPr>
          <w:color w:val="2E74B5" w:themeColor="accent5" w:themeShade="BF"/>
        </w:rPr>
      </w:pPr>
      <w:r w:rsidRPr="005E5BFE">
        <w:rPr>
          <w:color w:val="2E74B5" w:themeColor="accent5" w:themeShade="BF"/>
        </w:rPr>
        <w:t xml:space="preserve">Ces horaires </w:t>
      </w:r>
      <w:r w:rsidR="007E62F8">
        <w:rPr>
          <w:color w:val="2E74B5" w:themeColor="accent5" w:themeShade="BF"/>
        </w:rPr>
        <w:t xml:space="preserve">devraient être réduits </w:t>
      </w:r>
      <w:r w:rsidRPr="005E5BFE">
        <w:rPr>
          <w:color w:val="2E74B5" w:themeColor="accent5" w:themeShade="BF"/>
        </w:rPr>
        <w:t xml:space="preserve">au vu des objectifs du présent titre (Garantir la sécurité et le confort de l’ensemble des usagers de l’espace public). Les publicités devraient être éteintes </w:t>
      </w:r>
      <w:r w:rsidRPr="005E5BFE">
        <w:rPr>
          <w:b/>
          <w:color w:val="2E74B5" w:themeColor="accent5" w:themeShade="BF"/>
          <w:u w:val="single"/>
        </w:rPr>
        <w:t>à partir de 22h00</w:t>
      </w:r>
      <w:r w:rsidRPr="005E5BFE">
        <w:rPr>
          <w:color w:val="2E74B5" w:themeColor="accent5" w:themeShade="BF"/>
        </w:rPr>
        <w:t>.</w:t>
      </w:r>
    </w:p>
    <w:p w:rsidR="005E5BFE" w:rsidRDefault="005E5BFE" w:rsidP="005E5BFE">
      <w:pPr>
        <w:spacing w:after="0" w:line="240" w:lineRule="auto"/>
        <w:contextualSpacing/>
      </w:pPr>
    </w:p>
    <w:p w:rsidR="005E5BFE" w:rsidRPr="005E5BFE" w:rsidRDefault="005E5BFE" w:rsidP="005E5BFE">
      <w:pPr>
        <w:spacing w:after="0" w:line="240" w:lineRule="auto"/>
        <w:contextualSpacing/>
        <w:rPr>
          <w:u w:val="single"/>
        </w:rPr>
      </w:pPr>
      <w:r w:rsidRPr="005E5BFE">
        <w:rPr>
          <w:u w:val="single"/>
        </w:rPr>
        <w:t>SECTION 2 : PUBLICITES EN ESPACE PRIVE</w:t>
      </w:r>
    </w:p>
    <w:p w:rsidR="00B85837" w:rsidRDefault="00B85837" w:rsidP="00B85837">
      <w:pPr>
        <w:spacing w:after="0" w:line="240" w:lineRule="auto"/>
      </w:pPr>
    </w:p>
    <w:p w:rsidR="00242591" w:rsidRDefault="00242591" w:rsidP="00242591">
      <w:pPr>
        <w:spacing w:after="0" w:line="240" w:lineRule="auto"/>
        <w:contextualSpacing/>
        <w:rPr>
          <w:b/>
          <w:i/>
          <w:u w:val="single"/>
        </w:rPr>
      </w:pPr>
      <w:r w:rsidRPr="00242591">
        <w:rPr>
          <w:b/>
          <w:i/>
          <w:u w:val="single"/>
        </w:rPr>
        <w:t>ARTICLE 28 – CHEVALETS ET BANNIERES</w:t>
      </w:r>
    </w:p>
    <w:p w:rsidR="00242591" w:rsidRDefault="00242591" w:rsidP="00242591">
      <w:pPr>
        <w:spacing w:after="0" w:line="240" w:lineRule="auto"/>
        <w:contextualSpacing/>
      </w:pPr>
    </w:p>
    <w:p w:rsidR="00242591" w:rsidRDefault="00242591" w:rsidP="00716EBC">
      <w:pPr>
        <w:spacing w:after="0" w:line="240" w:lineRule="auto"/>
        <w:contextualSpacing/>
        <w:jc w:val="both"/>
      </w:pPr>
      <w:r>
        <w:t>Art.28 :</w:t>
      </w:r>
    </w:p>
    <w:p w:rsidR="00242591" w:rsidRDefault="00242591" w:rsidP="00716EBC">
      <w:pPr>
        <w:spacing w:after="0" w:line="240" w:lineRule="auto"/>
        <w:contextualSpacing/>
        <w:jc w:val="both"/>
      </w:pPr>
    </w:p>
    <w:p w:rsidR="00242591" w:rsidRPr="003D0A8E" w:rsidRDefault="00242591" w:rsidP="00716EBC">
      <w:pPr>
        <w:pStyle w:val="Paragraphedeliste"/>
        <w:numPr>
          <w:ilvl w:val="0"/>
          <w:numId w:val="2"/>
        </w:numPr>
        <w:spacing w:after="0" w:line="240" w:lineRule="auto"/>
        <w:jc w:val="both"/>
        <w:rPr>
          <w:color w:val="2E74B5" w:themeColor="accent5" w:themeShade="BF"/>
        </w:rPr>
      </w:pPr>
      <w:r>
        <w:rPr>
          <w:color w:val="2E74B5" w:themeColor="accent5" w:themeShade="BF"/>
        </w:rPr>
        <w:t>Il y a lieu de définir bannières dans le glossaire</w:t>
      </w:r>
      <w:r w:rsidR="002F22B3">
        <w:rPr>
          <w:color w:val="2E74B5" w:themeColor="accent5" w:themeShade="BF"/>
        </w:rPr>
        <w:t xml:space="preserve"> (d</w:t>
      </w:r>
      <w:r w:rsidR="005677F1">
        <w:rPr>
          <w:color w:val="2E74B5" w:themeColor="accent5" w:themeShade="BF"/>
        </w:rPr>
        <w:t>é</w:t>
      </w:r>
      <w:r w:rsidR="002F22B3">
        <w:rPr>
          <w:color w:val="2E74B5" w:themeColor="accent5" w:themeShade="BF"/>
        </w:rPr>
        <w:t>f</w:t>
      </w:r>
      <w:r w:rsidR="005677F1">
        <w:rPr>
          <w:color w:val="2E74B5" w:themeColor="accent5" w:themeShade="BF"/>
        </w:rPr>
        <w:t xml:space="preserve">inition du dictionnaire </w:t>
      </w:r>
      <w:r w:rsidR="002F22B3">
        <w:rPr>
          <w:color w:val="2E74B5" w:themeColor="accent5" w:themeShade="BF"/>
        </w:rPr>
        <w:t xml:space="preserve">Larousse : </w:t>
      </w:r>
      <w:r w:rsidR="002F22B3">
        <w:rPr>
          <w:rFonts w:ascii="Arial" w:hAnsi="Arial" w:cs="Arial"/>
          <w:color w:val="3264B8"/>
          <w:sz w:val="20"/>
          <w:szCs w:val="20"/>
          <w:shd w:val="clear" w:color="auto" w:fill="FFFFFF"/>
        </w:rPr>
        <w:t>Drapeau rectangulaire, suspendu au haut d'une hampe à l'aide d'une traverse, qui sert d'emblème à une association)</w:t>
      </w:r>
      <w:r w:rsidR="002F22B3">
        <w:rPr>
          <w:color w:val="2E74B5" w:themeColor="accent5" w:themeShade="BF"/>
        </w:rPr>
        <w:t>. S’agit-il d’oriflammes, de drapeaux, de bannières entre poteaux… ? Si ce n’est pas le cas, quid de ces dispositifs ?</w:t>
      </w:r>
    </w:p>
    <w:p w:rsidR="00242591" w:rsidRDefault="00242591" w:rsidP="00242591">
      <w:pPr>
        <w:spacing w:after="0" w:line="240" w:lineRule="auto"/>
        <w:contextualSpacing/>
      </w:pPr>
      <w:r>
        <w:t xml:space="preserve"> </w:t>
      </w:r>
    </w:p>
    <w:p w:rsidR="00B85837" w:rsidRDefault="002F22B3" w:rsidP="00B85837">
      <w:pPr>
        <w:spacing w:after="0" w:line="240" w:lineRule="auto"/>
        <w:contextualSpacing/>
        <w:rPr>
          <w:b/>
          <w:sz w:val="24"/>
          <w:szCs w:val="24"/>
          <w:u w:val="single"/>
        </w:rPr>
      </w:pPr>
      <w:r w:rsidRPr="002F22B3">
        <w:rPr>
          <w:b/>
          <w:sz w:val="24"/>
          <w:szCs w:val="24"/>
          <w:u w:val="single"/>
        </w:rPr>
        <w:t>CHAPITRE 3 : ENSEIGNES ET PUBLICITES ASSOCIEES A L’ENSEIGNE</w:t>
      </w:r>
    </w:p>
    <w:p w:rsidR="002F22B3" w:rsidRDefault="002F22B3" w:rsidP="00B85837">
      <w:pPr>
        <w:spacing w:after="0" w:line="240" w:lineRule="auto"/>
        <w:contextualSpacing/>
        <w:rPr>
          <w:b/>
          <w:sz w:val="24"/>
          <w:szCs w:val="24"/>
          <w:u w:val="single"/>
        </w:rPr>
      </w:pPr>
    </w:p>
    <w:p w:rsidR="001271CE" w:rsidRPr="001271CE" w:rsidRDefault="001271CE" w:rsidP="001271CE">
      <w:pPr>
        <w:spacing w:after="0" w:line="240" w:lineRule="auto"/>
        <w:contextualSpacing/>
        <w:rPr>
          <w:b/>
          <w:i/>
          <w:u w:val="single"/>
        </w:rPr>
      </w:pPr>
      <w:r w:rsidRPr="001271CE">
        <w:rPr>
          <w:b/>
          <w:i/>
          <w:u w:val="single"/>
        </w:rPr>
        <w:t>ARTICLE 33 – FAÇADES</w:t>
      </w:r>
    </w:p>
    <w:p w:rsidR="001271CE" w:rsidRDefault="001271CE" w:rsidP="001271CE">
      <w:pPr>
        <w:spacing w:after="0"/>
      </w:pPr>
    </w:p>
    <w:p w:rsidR="0091538F" w:rsidRDefault="0091538F" w:rsidP="00716EBC">
      <w:pPr>
        <w:spacing w:after="0"/>
        <w:jc w:val="both"/>
      </w:pPr>
      <w:r>
        <w:lastRenderedPageBreak/>
        <w:t>Art. 33, §2, 4° : « </w:t>
      </w:r>
      <w:r w:rsidRPr="0091538F">
        <w:t>avoir une hauteur maximale de 1 m et une superficie maximale de 0,75 m²</w:t>
      </w:r>
      <w:r>
        <w:t> »</w:t>
      </w:r>
    </w:p>
    <w:p w:rsidR="0091538F" w:rsidRDefault="0091538F" w:rsidP="00716EBC">
      <w:pPr>
        <w:spacing w:after="0"/>
        <w:jc w:val="both"/>
      </w:pPr>
    </w:p>
    <w:p w:rsidR="0091538F" w:rsidRPr="007627CF" w:rsidRDefault="0091538F" w:rsidP="00716EBC">
      <w:pPr>
        <w:pStyle w:val="Paragraphedeliste"/>
        <w:numPr>
          <w:ilvl w:val="0"/>
          <w:numId w:val="2"/>
        </w:numPr>
        <w:spacing w:after="0" w:line="240" w:lineRule="auto"/>
        <w:jc w:val="both"/>
        <w:rPr>
          <w:color w:val="2E74B5" w:themeColor="accent5" w:themeShade="BF"/>
        </w:rPr>
      </w:pPr>
      <w:r w:rsidRPr="007627CF">
        <w:rPr>
          <w:color w:val="2E74B5" w:themeColor="accent5" w:themeShade="BF"/>
        </w:rPr>
        <w:t>Ceci est irréaliste et risque d’engendrer une augmentation substantielle du nombre de permis avec demande de dérogation ou d’enseignes placées en infraction.</w:t>
      </w:r>
    </w:p>
    <w:p w:rsidR="0091538F" w:rsidRDefault="0091538F" w:rsidP="001271CE">
      <w:pPr>
        <w:spacing w:after="0"/>
      </w:pPr>
    </w:p>
    <w:p w:rsidR="001271CE" w:rsidRDefault="001271CE" w:rsidP="00716EBC">
      <w:pPr>
        <w:spacing w:after="0"/>
        <w:jc w:val="both"/>
      </w:pPr>
      <w:r>
        <w:t>Art. 33, §3 : « </w:t>
      </w:r>
      <w:r w:rsidRPr="001271CE">
        <w:t>Les publicités associées à l’enseigne placées perpendiculairement à une façade sont interdites en zone restreinte.</w:t>
      </w:r>
      <w:r>
        <w:t> »</w:t>
      </w:r>
    </w:p>
    <w:p w:rsidR="001271CE" w:rsidRDefault="001271CE" w:rsidP="00716EBC">
      <w:pPr>
        <w:spacing w:after="0"/>
        <w:jc w:val="both"/>
      </w:pPr>
    </w:p>
    <w:p w:rsidR="001271CE" w:rsidRDefault="001271CE" w:rsidP="00716EBC">
      <w:pPr>
        <w:pStyle w:val="Paragraphedeliste"/>
        <w:numPr>
          <w:ilvl w:val="0"/>
          <w:numId w:val="2"/>
        </w:numPr>
        <w:spacing w:after="0" w:line="240" w:lineRule="auto"/>
        <w:jc w:val="both"/>
        <w:rPr>
          <w:color w:val="2E74B5" w:themeColor="accent5" w:themeShade="BF"/>
        </w:rPr>
      </w:pPr>
      <w:r w:rsidRPr="007627CF">
        <w:rPr>
          <w:color w:val="2E74B5" w:themeColor="accent5" w:themeShade="BF"/>
        </w:rPr>
        <w:t>Pourquoi interdire les publicités associées à l’enseigne perpendiculaire en ZONE RESTREINTE ? La ZONE RESTREINTE occupe des zones étendues dans certaines communes, cela privera bon nombre de commerçants ou artisans de signaler leur activité simplement (exemple : librairie et enseigne « Le Soir </w:t>
      </w:r>
      <w:proofErr w:type="gramStart"/>
      <w:r w:rsidRPr="007627CF">
        <w:rPr>
          <w:color w:val="2E74B5" w:themeColor="accent5" w:themeShade="BF"/>
        </w:rPr>
        <w:t>» ,</w:t>
      </w:r>
      <w:proofErr w:type="gramEnd"/>
      <w:r w:rsidRPr="007627CF">
        <w:rPr>
          <w:color w:val="2E74B5" w:themeColor="accent5" w:themeShade="BF"/>
        </w:rPr>
        <w:t xml:space="preserve"> …)</w:t>
      </w:r>
    </w:p>
    <w:p w:rsidR="0091538F" w:rsidRDefault="0091538F" w:rsidP="0091538F">
      <w:pPr>
        <w:spacing w:after="0" w:line="240" w:lineRule="auto"/>
        <w:rPr>
          <w:color w:val="2E74B5" w:themeColor="accent5" w:themeShade="BF"/>
        </w:rPr>
      </w:pPr>
    </w:p>
    <w:p w:rsidR="0091538F" w:rsidRPr="00557766" w:rsidRDefault="00557766" w:rsidP="0091538F">
      <w:pPr>
        <w:spacing w:after="0" w:line="240" w:lineRule="auto"/>
        <w:contextualSpacing/>
        <w:rPr>
          <w:b/>
          <w:i/>
          <w:u w:val="single"/>
        </w:rPr>
      </w:pPr>
      <w:r w:rsidRPr="00557766">
        <w:rPr>
          <w:b/>
          <w:i/>
          <w:u w:val="single"/>
        </w:rPr>
        <w:t>ARTICLES 38 – CHEVALETS ET BANNIERES</w:t>
      </w:r>
    </w:p>
    <w:p w:rsidR="002F22B3" w:rsidRPr="002F22B3" w:rsidRDefault="002F22B3" w:rsidP="00B85837">
      <w:pPr>
        <w:spacing w:after="0" w:line="240" w:lineRule="auto"/>
        <w:contextualSpacing/>
        <w:rPr>
          <w:b/>
          <w:sz w:val="24"/>
          <w:szCs w:val="24"/>
          <w:u w:val="single"/>
        </w:rPr>
      </w:pPr>
    </w:p>
    <w:p w:rsidR="00B85837" w:rsidRPr="005E5BFE" w:rsidRDefault="00557766" w:rsidP="00716EBC">
      <w:pPr>
        <w:spacing w:after="0" w:line="240" w:lineRule="auto"/>
        <w:jc w:val="both"/>
        <w:rPr>
          <w:color w:val="2E74B5" w:themeColor="accent5" w:themeShade="BF"/>
        </w:rPr>
      </w:pPr>
      <w:r>
        <w:t>Art. 31 :</w:t>
      </w:r>
    </w:p>
    <w:p w:rsidR="005E5BFE" w:rsidRPr="002C47D5" w:rsidRDefault="005E5BFE" w:rsidP="00716EBC">
      <w:pPr>
        <w:spacing w:after="0" w:line="240" w:lineRule="auto"/>
        <w:jc w:val="both"/>
        <w:rPr>
          <w:color w:val="2E74B5" w:themeColor="accent5" w:themeShade="BF"/>
        </w:rPr>
      </w:pPr>
    </w:p>
    <w:p w:rsidR="00557766" w:rsidRPr="003D0A8E" w:rsidRDefault="00557766" w:rsidP="00716EBC">
      <w:pPr>
        <w:pStyle w:val="Paragraphedeliste"/>
        <w:numPr>
          <w:ilvl w:val="0"/>
          <w:numId w:val="2"/>
        </w:numPr>
        <w:spacing w:after="0" w:line="240" w:lineRule="auto"/>
        <w:jc w:val="both"/>
        <w:rPr>
          <w:color w:val="2E74B5" w:themeColor="accent5" w:themeShade="BF"/>
        </w:rPr>
      </w:pPr>
      <w:r>
        <w:rPr>
          <w:color w:val="2E74B5" w:themeColor="accent5" w:themeShade="BF"/>
        </w:rPr>
        <w:t>Il y a lieu de définir bannières dans le glossaire (d</w:t>
      </w:r>
      <w:r w:rsidR="005677F1">
        <w:rPr>
          <w:color w:val="2E74B5" w:themeColor="accent5" w:themeShade="BF"/>
        </w:rPr>
        <w:t>é</w:t>
      </w:r>
      <w:r>
        <w:rPr>
          <w:color w:val="2E74B5" w:themeColor="accent5" w:themeShade="BF"/>
        </w:rPr>
        <w:t>f</w:t>
      </w:r>
      <w:r w:rsidR="005677F1">
        <w:rPr>
          <w:color w:val="2E74B5" w:themeColor="accent5" w:themeShade="BF"/>
        </w:rPr>
        <w:t>inition du dictionnaire</w:t>
      </w:r>
      <w:r>
        <w:rPr>
          <w:color w:val="2E74B5" w:themeColor="accent5" w:themeShade="BF"/>
        </w:rPr>
        <w:t xml:space="preserve"> Larousse : </w:t>
      </w:r>
      <w:r>
        <w:rPr>
          <w:rFonts w:ascii="Arial" w:hAnsi="Arial" w:cs="Arial"/>
          <w:color w:val="3264B8"/>
          <w:sz w:val="20"/>
          <w:szCs w:val="20"/>
          <w:shd w:val="clear" w:color="auto" w:fill="FFFFFF"/>
        </w:rPr>
        <w:t>Drapeau rectangulaire, suspendu au haut d'une hampe à l'aide d'une traverse, qui sert d'emblème à une association)</w:t>
      </w:r>
      <w:r>
        <w:rPr>
          <w:color w:val="2E74B5" w:themeColor="accent5" w:themeShade="BF"/>
        </w:rPr>
        <w:t>. S’agit-il d’oriflammes, de drapeaux, de bannières entre poteaux… ? Si ce n’est pas le cas, quid de ces dispositifs ?</w:t>
      </w:r>
    </w:p>
    <w:p w:rsidR="002124F2" w:rsidRDefault="002124F2" w:rsidP="005E25DC">
      <w:pPr>
        <w:spacing w:after="0" w:line="240" w:lineRule="auto"/>
        <w:rPr>
          <w:color w:val="2E74B5" w:themeColor="accent5" w:themeShade="BF"/>
        </w:rPr>
      </w:pPr>
    </w:p>
    <w:p w:rsidR="00716EBC" w:rsidRPr="002124F2" w:rsidRDefault="00716EBC" w:rsidP="005E25DC">
      <w:pPr>
        <w:spacing w:after="0" w:line="240" w:lineRule="auto"/>
        <w:rPr>
          <w:color w:val="2E74B5" w:themeColor="accent5" w:themeShade="BF"/>
        </w:rPr>
      </w:pPr>
    </w:p>
    <w:p w:rsidR="005E25DC" w:rsidRDefault="005E25DC" w:rsidP="005E25DC">
      <w:pPr>
        <w:spacing w:after="0" w:line="240" w:lineRule="auto"/>
        <w:contextualSpacing/>
        <w:rPr>
          <w:b/>
          <w:sz w:val="28"/>
          <w:szCs w:val="28"/>
          <w:u w:val="single"/>
        </w:rPr>
      </w:pPr>
      <w:r w:rsidRPr="00B76013">
        <w:rPr>
          <w:b/>
          <w:sz w:val="28"/>
          <w:szCs w:val="28"/>
          <w:u w:val="single"/>
        </w:rPr>
        <w:t>Titre VI : ESPACE PUBLIC</w:t>
      </w:r>
    </w:p>
    <w:p w:rsidR="005E25DC" w:rsidRPr="002124F2" w:rsidRDefault="005E25DC" w:rsidP="002124F2">
      <w:pPr>
        <w:spacing w:after="0"/>
      </w:pPr>
    </w:p>
    <w:p w:rsidR="004B69AC" w:rsidRPr="00716EBC" w:rsidRDefault="004B69AC" w:rsidP="00716EBC">
      <w:pPr>
        <w:spacing w:after="0" w:line="240" w:lineRule="auto"/>
        <w:jc w:val="both"/>
      </w:pPr>
      <w:r w:rsidRPr="00716EBC">
        <w:t xml:space="preserve">La signalisation ressort du Code de la Route et son placement du Code du Gestionnaire, à ce titre les articles suivants du projet de révision du RRU devraient donc plutôt trouver leur place dans le </w:t>
      </w:r>
      <w:r w:rsidR="00710E45" w:rsidRPr="00716EBC">
        <w:t>C</w:t>
      </w:r>
      <w:r w:rsidRPr="00716EBC">
        <w:t xml:space="preserve">ode du </w:t>
      </w:r>
      <w:r w:rsidR="00710E45" w:rsidRPr="00716EBC">
        <w:t>G</w:t>
      </w:r>
      <w:r w:rsidRPr="00716EBC">
        <w:t>estionnaire (arrêté concernant les dimensions minimales et les conditions particulières du placement de la signalisation routière) et non dans le RRU</w:t>
      </w:r>
      <w:r w:rsidR="00710E45" w:rsidRPr="00716EBC">
        <w:t>.</w:t>
      </w:r>
    </w:p>
    <w:p w:rsidR="004B69AC" w:rsidRDefault="004B69AC" w:rsidP="00716EBC">
      <w:pPr>
        <w:spacing w:after="0" w:line="240" w:lineRule="auto"/>
        <w:contextualSpacing/>
        <w:jc w:val="both"/>
      </w:pPr>
    </w:p>
    <w:p w:rsidR="00CE0ED8" w:rsidRPr="00716EBC" w:rsidRDefault="00CE0ED8" w:rsidP="00716EBC">
      <w:pPr>
        <w:spacing w:after="0" w:line="240" w:lineRule="auto"/>
        <w:jc w:val="both"/>
      </w:pPr>
      <w:r w:rsidRPr="00716EBC">
        <w:t>D’une façon générale, il y a lieu de prévoir des emplacements pour les vélos cargo.</w:t>
      </w:r>
    </w:p>
    <w:p w:rsidR="00CE0ED8" w:rsidRPr="00716EBC" w:rsidRDefault="00CE0ED8" w:rsidP="00716EBC">
      <w:pPr>
        <w:spacing w:after="0" w:line="240" w:lineRule="auto"/>
        <w:contextualSpacing/>
        <w:jc w:val="both"/>
        <w:rPr>
          <w:highlight w:val="yellow"/>
        </w:rPr>
      </w:pPr>
    </w:p>
    <w:p w:rsidR="00CE0ED8" w:rsidRDefault="00CE0ED8" w:rsidP="00716EBC">
      <w:pPr>
        <w:spacing w:after="0" w:line="240" w:lineRule="auto"/>
        <w:contextualSpacing/>
        <w:jc w:val="both"/>
      </w:pPr>
      <w:r w:rsidRPr="00716EBC">
        <w:t>L</w:t>
      </w:r>
      <w:r w:rsidR="00716EBC">
        <w:t>a question des procédés alternatifs d’infiltration des eaux pluviales n’est pas traitée.</w:t>
      </w:r>
    </w:p>
    <w:p w:rsidR="00CE0ED8" w:rsidRPr="004B69AC" w:rsidRDefault="00CE0ED8" w:rsidP="005E25DC">
      <w:pPr>
        <w:spacing w:after="0" w:line="240" w:lineRule="auto"/>
        <w:contextualSpacing/>
      </w:pPr>
    </w:p>
    <w:p w:rsidR="005E25DC" w:rsidRDefault="005E25DC" w:rsidP="005E25DC">
      <w:pPr>
        <w:spacing w:after="0" w:line="240" w:lineRule="auto"/>
        <w:contextualSpacing/>
        <w:rPr>
          <w:b/>
          <w:sz w:val="24"/>
          <w:szCs w:val="24"/>
          <w:u w:val="single"/>
        </w:rPr>
      </w:pPr>
      <w:r w:rsidRPr="00E37E0D">
        <w:rPr>
          <w:b/>
          <w:sz w:val="24"/>
          <w:szCs w:val="24"/>
          <w:u w:val="single"/>
        </w:rPr>
        <w:t>CHAPITRE 2 : LE CHEMINEMENT PIETON</w:t>
      </w:r>
    </w:p>
    <w:p w:rsidR="005E25DC" w:rsidRDefault="005E25DC" w:rsidP="005E25DC">
      <w:pPr>
        <w:spacing w:after="0" w:line="240" w:lineRule="auto"/>
        <w:contextualSpacing/>
        <w:rPr>
          <w:b/>
          <w:sz w:val="24"/>
          <w:szCs w:val="24"/>
          <w:u w:val="single"/>
        </w:rPr>
      </w:pPr>
    </w:p>
    <w:p w:rsidR="005E25DC" w:rsidRPr="00D84417" w:rsidRDefault="005E25DC" w:rsidP="005E25DC">
      <w:pPr>
        <w:spacing w:after="0" w:line="240" w:lineRule="auto"/>
        <w:contextualSpacing/>
        <w:rPr>
          <w:b/>
          <w:i/>
          <w:u w:val="single"/>
        </w:rPr>
      </w:pPr>
      <w:r w:rsidRPr="00D84417">
        <w:rPr>
          <w:b/>
          <w:i/>
          <w:u w:val="single"/>
        </w:rPr>
        <w:t>ARTICLE 3 – VOIES DE CIRCULATION PIETONNE</w:t>
      </w:r>
    </w:p>
    <w:p w:rsidR="005E25DC" w:rsidRDefault="005E25DC" w:rsidP="005E25DC">
      <w:pPr>
        <w:spacing w:after="0" w:line="240" w:lineRule="auto"/>
        <w:contextualSpacing/>
      </w:pPr>
    </w:p>
    <w:p w:rsidR="005E25DC" w:rsidRDefault="005E25DC" w:rsidP="00716EBC">
      <w:pPr>
        <w:spacing w:after="0" w:line="240" w:lineRule="auto"/>
        <w:contextualSpacing/>
        <w:jc w:val="both"/>
      </w:pPr>
      <w:r>
        <w:t>Art.3, §2 : « </w:t>
      </w:r>
      <w:r w:rsidRPr="005E25DC">
        <w:t xml:space="preserve">une largeur minimale de 2 m </w:t>
      </w:r>
      <w:r>
        <w:t>»</w:t>
      </w:r>
    </w:p>
    <w:p w:rsidR="005E25DC" w:rsidRDefault="005E25DC" w:rsidP="00716EBC">
      <w:pPr>
        <w:spacing w:after="0" w:line="240" w:lineRule="auto"/>
        <w:contextualSpacing/>
        <w:jc w:val="both"/>
      </w:pPr>
    </w:p>
    <w:p w:rsidR="005E25DC" w:rsidRPr="005A5DB5" w:rsidRDefault="005E25DC" w:rsidP="00716EBC">
      <w:pPr>
        <w:pStyle w:val="Paragraphedeliste"/>
        <w:numPr>
          <w:ilvl w:val="0"/>
          <w:numId w:val="2"/>
        </w:numPr>
        <w:spacing w:after="0" w:line="240" w:lineRule="auto"/>
        <w:jc w:val="both"/>
        <w:rPr>
          <w:color w:val="2E74B5" w:themeColor="accent5" w:themeShade="BF"/>
        </w:rPr>
      </w:pPr>
      <w:r>
        <w:rPr>
          <w:color w:val="2E74B5" w:themeColor="accent5" w:themeShade="BF"/>
        </w:rPr>
        <w:t>Même si l’augmentation de la largeur attribuée à la circulation piétonne</w:t>
      </w:r>
      <w:r w:rsidR="0020133D">
        <w:rPr>
          <w:color w:val="2E74B5" w:themeColor="accent5" w:themeShade="BF"/>
        </w:rPr>
        <w:t xml:space="preserve"> est souhaitable</w:t>
      </w:r>
      <w:r>
        <w:rPr>
          <w:color w:val="2E74B5" w:themeColor="accent5" w:themeShade="BF"/>
        </w:rPr>
        <w:t>, i</w:t>
      </w:r>
      <w:r w:rsidRPr="005A5DB5">
        <w:rPr>
          <w:color w:val="2E74B5" w:themeColor="accent5" w:themeShade="BF"/>
        </w:rPr>
        <w:t xml:space="preserve">l </w:t>
      </w:r>
      <w:r w:rsidR="0020133D">
        <w:rPr>
          <w:color w:val="2E74B5" w:themeColor="accent5" w:themeShade="BF"/>
        </w:rPr>
        <w:t xml:space="preserve">est des </w:t>
      </w:r>
      <w:r>
        <w:rPr>
          <w:color w:val="2E74B5" w:themeColor="accent5" w:themeShade="BF"/>
        </w:rPr>
        <w:t>situations existantes qui ne peuvent être adaptées ou qui engendreront la suppression d’autorisations délivrées précédemment.</w:t>
      </w:r>
      <w:r w:rsidR="0020133D">
        <w:rPr>
          <w:color w:val="2E74B5" w:themeColor="accent5" w:themeShade="BF"/>
        </w:rPr>
        <w:t xml:space="preserve"> L’espace partagé ne doit pas être la solution unique.</w:t>
      </w:r>
    </w:p>
    <w:p w:rsidR="005E25DC" w:rsidRDefault="005E25DC" w:rsidP="005E25DC">
      <w:pPr>
        <w:spacing w:after="0" w:line="240" w:lineRule="auto"/>
        <w:rPr>
          <w:color w:val="2E74B5" w:themeColor="accent5" w:themeShade="BF"/>
        </w:rPr>
      </w:pPr>
    </w:p>
    <w:p w:rsidR="00710E45" w:rsidRPr="00D84417" w:rsidRDefault="00710E45" w:rsidP="00710E45">
      <w:pPr>
        <w:spacing w:after="0" w:line="240" w:lineRule="auto"/>
        <w:contextualSpacing/>
        <w:rPr>
          <w:b/>
          <w:i/>
          <w:u w:val="single"/>
        </w:rPr>
      </w:pPr>
      <w:r w:rsidRPr="00D84417">
        <w:rPr>
          <w:b/>
          <w:i/>
          <w:u w:val="single"/>
        </w:rPr>
        <w:t xml:space="preserve">ARTICLE </w:t>
      </w:r>
      <w:r>
        <w:rPr>
          <w:b/>
          <w:i/>
          <w:u w:val="single"/>
        </w:rPr>
        <w:t>4</w:t>
      </w:r>
      <w:r w:rsidRPr="00D84417">
        <w:rPr>
          <w:b/>
          <w:i/>
          <w:u w:val="single"/>
        </w:rPr>
        <w:t xml:space="preserve"> – VOIES DE CIRCULATION PIETONNE</w:t>
      </w:r>
      <w:r>
        <w:rPr>
          <w:b/>
          <w:i/>
          <w:u w:val="single"/>
        </w:rPr>
        <w:t xml:space="preserve"> EN SAILLIE OU AU DROIT DES ENTREES CAROSSABLES</w:t>
      </w:r>
    </w:p>
    <w:p w:rsidR="00710E45" w:rsidRDefault="00710E45" w:rsidP="005E25DC">
      <w:pPr>
        <w:spacing w:after="0" w:line="240" w:lineRule="auto"/>
        <w:rPr>
          <w:color w:val="2E74B5" w:themeColor="accent5" w:themeShade="BF"/>
        </w:rPr>
      </w:pPr>
    </w:p>
    <w:p w:rsidR="00710E45" w:rsidRDefault="00710E45" w:rsidP="00716EBC">
      <w:pPr>
        <w:spacing w:after="0" w:line="240" w:lineRule="auto"/>
        <w:jc w:val="both"/>
        <w:rPr>
          <w:color w:val="2E74B5" w:themeColor="accent5" w:themeShade="BF"/>
        </w:rPr>
      </w:pPr>
      <w:r>
        <w:t>Art.4, §1er :</w:t>
      </w:r>
    </w:p>
    <w:p w:rsidR="00710E45" w:rsidRDefault="00710E45" w:rsidP="00716EBC">
      <w:pPr>
        <w:spacing w:after="0" w:line="240" w:lineRule="auto"/>
        <w:jc w:val="both"/>
        <w:rPr>
          <w:color w:val="2E74B5" w:themeColor="accent5" w:themeShade="BF"/>
        </w:rPr>
      </w:pPr>
    </w:p>
    <w:p w:rsidR="00710E45" w:rsidRDefault="00710E45" w:rsidP="00716EBC">
      <w:pPr>
        <w:pStyle w:val="Paragraphedeliste"/>
        <w:numPr>
          <w:ilvl w:val="0"/>
          <w:numId w:val="2"/>
        </w:numPr>
        <w:spacing w:after="0" w:line="240" w:lineRule="auto"/>
        <w:jc w:val="both"/>
        <w:rPr>
          <w:color w:val="2E74B5" w:themeColor="accent5" w:themeShade="BF"/>
        </w:rPr>
      </w:pPr>
      <w:r>
        <w:rPr>
          <w:color w:val="2E74B5" w:themeColor="accent5" w:themeShade="BF"/>
        </w:rPr>
        <w:t>Chanfreinée au lieu de biseautée</w:t>
      </w:r>
    </w:p>
    <w:p w:rsidR="00710E45" w:rsidRPr="005E25DC" w:rsidRDefault="00710E45" w:rsidP="005E25DC">
      <w:pPr>
        <w:spacing w:after="0" w:line="240" w:lineRule="auto"/>
        <w:rPr>
          <w:color w:val="2E74B5" w:themeColor="accent5" w:themeShade="BF"/>
        </w:rPr>
      </w:pPr>
    </w:p>
    <w:p w:rsidR="00AF5527" w:rsidRDefault="00AF5527" w:rsidP="00AF5527">
      <w:pPr>
        <w:spacing w:after="0" w:line="240" w:lineRule="auto"/>
        <w:contextualSpacing/>
        <w:rPr>
          <w:b/>
          <w:sz w:val="24"/>
          <w:szCs w:val="24"/>
          <w:u w:val="single"/>
        </w:rPr>
      </w:pPr>
      <w:r>
        <w:rPr>
          <w:b/>
          <w:sz w:val="24"/>
          <w:szCs w:val="24"/>
          <w:u w:val="single"/>
        </w:rPr>
        <w:t>CHAPITRE 6 : TRANSPORTS EN COMMUN</w:t>
      </w:r>
    </w:p>
    <w:p w:rsidR="00AF5527" w:rsidRDefault="00AF5527" w:rsidP="00AF5527">
      <w:pPr>
        <w:spacing w:after="0" w:line="240" w:lineRule="auto"/>
        <w:contextualSpacing/>
      </w:pPr>
    </w:p>
    <w:p w:rsidR="00AF5527" w:rsidRDefault="00AF5527" w:rsidP="00AF5527">
      <w:pPr>
        <w:spacing w:after="0" w:line="240" w:lineRule="auto"/>
        <w:contextualSpacing/>
        <w:rPr>
          <w:b/>
          <w:i/>
          <w:u w:val="single"/>
        </w:rPr>
      </w:pPr>
      <w:r>
        <w:rPr>
          <w:b/>
          <w:i/>
          <w:u w:val="single"/>
        </w:rPr>
        <w:t>ARTICLE 15 – ARRETS</w:t>
      </w:r>
    </w:p>
    <w:p w:rsidR="0036376E" w:rsidRDefault="0036376E" w:rsidP="0036376E">
      <w:pPr>
        <w:spacing w:after="0" w:line="240" w:lineRule="auto"/>
      </w:pPr>
    </w:p>
    <w:p w:rsidR="00AF5527" w:rsidRDefault="00AF5527" w:rsidP="00716EBC">
      <w:pPr>
        <w:spacing w:after="0" w:line="240" w:lineRule="auto"/>
        <w:contextualSpacing/>
        <w:jc w:val="both"/>
      </w:pPr>
      <w:r>
        <w:t>Art.15, §4 : « </w:t>
      </w:r>
      <w:r w:rsidRPr="00AF5527">
        <w:t>la longueur de l’abri est déterminée en fonction de sa fréquentation, avec un minimum de 4 m pour les arrêts fréquentés par moins de 500 passagers par jour</w:t>
      </w:r>
      <w:r>
        <w:t xml:space="preserve"> »</w:t>
      </w:r>
    </w:p>
    <w:p w:rsidR="00AF5527" w:rsidRDefault="00AF5527" w:rsidP="00716EBC">
      <w:pPr>
        <w:spacing w:after="0" w:line="240" w:lineRule="auto"/>
        <w:contextualSpacing/>
        <w:jc w:val="both"/>
      </w:pPr>
    </w:p>
    <w:p w:rsidR="00AF5527" w:rsidRDefault="00AF5527" w:rsidP="00716EBC">
      <w:pPr>
        <w:pStyle w:val="Paragraphedeliste"/>
        <w:numPr>
          <w:ilvl w:val="0"/>
          <w:numId w:val="3"/>
        </w:numPr>
        <w:spacing w:after="0" w:line="240" w:lineRule="auto"/>
        <w:jc w:val="both"/>
        <w:rPr>
          <w:color w:val="2E74B5" w:themeColor="accent5" w:themeShade="BF"/>
        </w:rPr>
      </w:pPr>
      <w:r>
        <w:rPr>
          <w:color w:val="2E74B5" w:themeColor="accent5" w:themeShade="BF"/>
        </w:rPr>
        <w:t>Il serait utile d’exiger des abris dès une fréquentation de 200 passagers par jour.</w:t>
      </w:r>
    </w:p>
    <w:p w:rsidR="0036376E" w:rsidRDefault="0036376E" w:rsidP="0036376E">
      <w:pPr>
        <w:spacing w:after="0" w:line="240" w:lineRule="auto"/>
      </w:pPr>
    </w:p>
    <w:p w:rsidR="00AF5527" w:rsidRDefault="00AF5527" w:rsidP="00AF5527">
      <w:pPr>
        <w:spacing w:after="0" w:line="240" w:lineRule="auto"/>
        <w:contextualSpacing/>
        <w:rPr>
          <w:b/>
          <w:i/>
          <w:u w:val="single"/>
        </w:rPr>
      </w:pPr>
      <w:r>
        <w:rPr>
          <w:b/>
          <w:i/>
          <w:u w:val="single"/>
        </w:rPr>
        <w:t>ARTICLE 16 – SITES PROPRES</w:t>
      </w:r>
    </w:p>
    <w:p w:rsidR="00AF5527" w:rsidRDefault="00AF5527" w:rsidP="00AF5527">
      <w:pPr>
        <w:spacing w:after="0" w:line="240" w:lineRule="auto"/>
        <w:contextualSpacing/>
      </w:pPr>
    </w:p>
    <w:p w:rsidR="00AF5527" w:rsidRDefault="00AF5527" w:rsidP="00716EBC">
      <w:pPr>
        <w:spacing w:after="0" w:line="240" w:lineRule="auto"/>
        <w:contextualSpacing/>
        <w:jc w:val="both"/>
      </w:pPr>
      <w:r>
        <w:t>Art.16, §2 : « Il est interdit de placer des barrières et des grilles continues le long d’un site propre. »</w:t>
      </w:r>
    </w:p>
    <w:p w:rsidR="00AF5527" w:rsidRDefault="00AF5527" w:rsidP="00716EBC">
      <w:pPr>
        <w:spacing w:after="0" w:line="240" w:lineRule="auto"/>
        <w:contextualSpacing/>
        <w:jc w:val="both"/>
        <w:rPr>
          <w:color w:val="2E74B5" w:themeColor="accent5" w:themeShade="BF"/>
        </w:rPr>
      </w:pPr>
    </w:p>
    <w:p w:rsidR="00AF5527" w:rsidRDefault="00AF5527" w:rsidP="00716EBC">
      <w:pPr>
        <w:pStyle w:val="Paragraphedeliste"/>
        <w:numPr>
          <w:ilvl w:val="0"/>
          <w:numId w:val="3"/>
        </w:numPr>
        <w:spacing w:after="0" w:line="240" w:lineRule="auto"/>
        <w:jc w:val="both"/>
        <w:rPr>
          <w:color w:val="2E74B5" w:themeColor="accent5" w:themeShade="BF"/>
        </w:rPr>
      </w:pPr>
      <w:r>
        <w:rPr>
          <w:color w:val="2E74B5" w:themeColor="accent5" w:themeShade="BF"/>
        </w:rPr>
        <w:t>Ceci peut être contradictoire avec la volonté d’empêcher le stationnement sauvage sur un espace public accessible via un site</w:t>
      </w:r>
      <w:r w:rsidR="0020133D">
        <w:rPr>
          <w:color w:val="2E74B5" w:themeColor="accent5" w:themeShade="BF"/>
        </w:rPr>
        <w:t xml:space="preserve"> propre.</w:t>
      </w:r>
    </w:p>
    <w:p w:rsidR="00AF5527" w:rsidRDefault="00AF5527" w:rsidP="00AF5527">
      <w:pPr>
        <w:spacing w:after="0" w:line="240" w:lineRule="auto"/>
        <w:rPr>
          <w:color w:val="2E74B5" w:themeColor="accent5" w:themeShade="BF"/>
        </w:rPr>
      </w:pPr>
    </w:p>
    <w:p w:rsidR="009A18DD" w:rsidRDefault="009A18DD" w:rsidP="009A18DD">
      <w:pPr>
        <w:spacing w:after="0" w:line="240" w:lineRule="auto"/>
        <w:contextualSpacing/>
        <w:rPr>
          <w:b/>
          <w:i/>
          <w:u w:val="single"/>
        </w:rPr>
      </w:pPr>
      <w:r>
        <w:rPr>
          <w:b/>
          <w:i/>
          <w:u w:val="single"/>
        </w:rPr>
        <w:t>ARTICLE 17 – STATIONNEMENT DES TAXIS ET DES VEHICULES PARTAGES</w:t>
      </w:r>
    </w:p>
    <w:p w:rsidR="009A18DD" w:rsidRDefault="009A18DD" w:rsidP="00AF5527">
      <w:pPr>
        <w:spacing w:after="0" w:line="240" w:lineRule="auto"/>
        <w:rPr>
          <w:color w:val="2E74B5" w:themeColor="accent5" w:themeShade="BF"/>
        </w:rPr>
      </w:pPr>
    </w:p>
    <w:p w:rsidR="009A18DD" w:rsidRDefault="009A18DD" w:rsidP="00716EBC">
      <w:pPr>
        <w:spacing w:after="0" w:line="240" w:lineRule="auto"/>
        <w:contextualSpacing/>
        <w:jc w:val="both"/>
      </w:pPr>
      <w:r>
        <w:t>Art.17, 2° :</w:t>
      </w:r>
    </w:p>
    <w:p w:rsidR="009A18DD" w:rsidRPr="009A18DD" w:rsidRDefault="009A18DD" w:rsidP="00716EBC">
      <w:pPr>
        <w:spacing w:after="0" w:line="240" w:lineRule="auto"/>
        <w:jc w:val="both"/>
        <w:rPr>
          <w:color w:val="2E74B5" w:themeColor="accent5" w:themeShade="BF"/>
        </w:rPr>
      </w:pPr>
    </w:p>
    <w:p w:rsidR="009A18DD" w:rsidRDefault="009A18DD" w:rsidP="00716EBC">
      <w:pPr>
        <w:pStyle w:val="Paragraphedeliste"/>
        <w:numPr>
          <w:ilvl w:val="0"/>
          <w:numId w:val="3"/>
        </w:numPr>
        <w:spacing w:after="0" w:line="240" w:lineRule="auto"/>
        <w:jc w:val="both"/>
        <w:rPr>
          <w:color w:val="2E74B5" w:themeColor="accent5" w:themeShade="BF"/>
        </w:rPr>
      </w:pPr>
      <w:r>
        <w:rPr>
          <w:color w:val="2E74B5" w:themeColor="accent5" w:themeShade="BF"/>
        </w:rPr>
        <w:t>… »spécial</w:t>
      </w:r>
      <w:r w:rsidRPr="009A18DD">
        <w:rPr>
          <w:color w:val="2E74B5" w:themeColor="accent5" w:themeShade="BF"/>
          <w:highlight w:val="yellow"/>
        </w:rPr>
        <w:t>e</w:t>
      </w:r>
      <w:r>
        <w:rPr>
          <w:color w:val="2E74B5" w:themeColor="accent5" w:themeShade="BF"/>
        </w:rPr>
        <w:t>… » supprimer le « e »</w:t>
      </w:r>
    </w:p>
    <w:p w:rsidR="009A18DD" w:rsidRDefault="009A18DD" w:rsidP="00AF5527">
      <w:pPr>
        <w:spacing w:after="0" w:line="240" w:lineRule="auto"/>
        <w:rPr>
          <w:color w:val="2E74B5" w:themeColor="accent5" w:themeShade="BF"/>
        </w:rPr>
      </w:pPr>
    </w:p>
    <w:p w:rsidR="009A18DD" w:rsidRDefault="009A18DD" w:rsidP="009A18DD">
      <w:pPr>
        <w:spacing w:after="0" w:line="240" w:lineRule="auto"/>
        <w:contextualSpacing/>
        <w:rPr>
          <w:b/>
          <w:i/>
          <w:u w:val="single"/>
        </w:rPr>
      </w:pPr>
      <w:r>
        <w:rPr>
          <w:b/>
          <w:i/>
          <w:u w:val="single"/>
        </w:rPr>
        <w:t>ARTICLE 19 – FOSSES DE PLANTATION</w:t>
      </w:r>
    </w:p>
    <w:p w:rsidR="009A18DD" w:rsidRDefault="009A18DD" w:rsidP="00AF5527">
      <w:pPr>
        <w:spacing w:after="0" w:line="240" w:lineRule="auto"/>
        <w:rPr>
          <w:color w:val="2E74B5" w:themeColor="accent5" w:themeShade="BF"/>
        </w:rPr>
      </w:pPr>
    </w:p>
    <w:p w:rsidR="009A18DD" w:rsidRDefault="009A18DD" w:rsidP="00716EBC">
      <w:pPr>
        <w:spacing w:after="0" w:line="240" w:lineRule="auto"/>
        <w:contextualSpacing/>
        <w:jc w:val="both"/>
      </w:pPr>
      <w:r>
        <w:t>Art.19, 2° :</w:t>
      </w:r>
    </w:p>
    <w:p w:rsidR="009A18DD" w:rsidRDefault="009A18DD" w:rsidP="00716EBC">
      <w:pPr>
        <w:spacing w:after="0" w:line="240" w:lineRule="auto"/>
        <w:jc w:val="both"/>
        <w:rPr>
          <w:color w:val="2E74B5" w:themeColor="accent5" w:themeShade="BF"/>
        </w:rPr>
      </w:pPr>
    </w:p>
    <w:p w:rsidR="009A18DD" w:rsidRDefault="009A18DD" w:rsidP="00716EBC">
      <w:pPr>
        <w:pStyle w:val="Paragraphedeliste"/>
        <w:numPr>
          <w:ilvl w:val="0"/>
          <w:numId w:val="3"/>
        </w:numPr>
        <w:spacing w:after="0" w:line="240" w:lineRule="auto"/>
        <w:jc w:val="both"/>
        <w:rPr>
          <w:color w:val="2E74B5" w:themeColor="accent5" w:themeShade="BF"/>
        </w:rPr>
      </w:pPr>
      <w:r>
        <w:rPr>
          <w:color w:val="2E74B5" w:themeColor="accent5" w:themeShade="BF"/>
        </w:rPr>
        <w:t>- 15m2 à corriger en 15m3</w:t>
      </w:r>
    </w:p>
    <w:p w:rsidR="009A18DD" w:rsidRDefault="009A18DD" w:rsidP="00AF5527">
      <w:pPr>
        <w:spacing w:after="0" w:line="240" w:lineRule="auto"/>
        <w:rPr>
          <w:color w:val="2E74B5" w:themeColor="accent5" w:themeShade="BF"/>
        </w:rPr>
      </w:pPr>
    </w:p>
    <w:p w:rsidR="009678B8" w:rsidRDefault="009678B8" w:rsidP="009678B8">
      <w:pPr>
        <w:spacing w:after="0" w:line="240" w:lineRule="auto"/>
        <w:contextualSpacing/>
        <w:rPr>
          <w:b/>
          <w:sz w:val="24"/>
          <w:szCs w:val="24"/>
          <w:u w:val="single"/>
        </w:rPr>
      </w:pPr>
      <w:r>
        <w:rPr>
          <w:b/>
          <w:sz w:val="24"/>
          <w:szCs w:val="24"/>
          <w:u w:val="single"/>
        </w:rPr>
        <w:t>CHAPITRE 8 : LA SIGNALISATION</w:t>
      </w:r>
    </w:p>
    <w:p w:rsidR="009678B8" w:rsidRDefault="009678B8" w:rsidP="009678B8">
      <w:pPr>
        <w:spacing w:after="0" w:line="240" w:lineRule="auto"/>
        <w:contextualSpacing/>
      </w:pPr>
    </w:p>
    <w:p w:rsidR="009678B8" w:rsidRDefault="009678B8" w:rsidP="009678B8">
      <w:pPr>
        <w:spacing w:after="0" w:line="240" w:lineRule="auto"/>
        <w:contextualSpacing/>
        <w:rPr>
          <w:b/>
          <w:i/>
          <w:u w:val="single"/>
        </w:rPr>
      </w:pPr>
      <w:r>
        <w:rPr>
          <w:b/>
          <w:i/>
          <w:u w:val="single"/>
        </w:rPr>
        <w:t>ARTICLE 2</w:t>
      </w:r>
      <w:r w:rsidR="00930731">
        <w:rPr>
          <w:b/>
          <w:i/>
          <w:u w:val="single"/>
        </w:rPr>
        <w:t>2</w:t>
      </w:r>
      <w:r>
        <w:rPr>
          <w:b/>
          <w:i/>
          <w:u w:val="single"/>
        </w:rPr>
        <w:t xml:space="preserve"> – SIGNALISATION ROUTIERE</w:t>
      </w:r>
    </w:p>
    <w:p w:rsidR="009678B8" w:rsidRDefault="009678B8" w:rsidP="009678B8">
      <w:pPr>
        <w:spacing w:after="0" w:line="240" w:lineRule="auto"/>
        <w:contextualSpacing/>
      </w:pPr>
    </w:p>
    <w:p w:rsidR="009678B8" w:rsidRDefault="009678B8" w:rsidP="00716EBC">
      <w:pPr>
        <w:spacing w:after="0" w:line="240" w:lineRule="auto"/>
        <w:contextualSpacing/>
        <w:jc w:val="both"/>
      </w:pPr>
      <w:r>
        <w:t>Art.22, §1</w:t>
      </w:r>
      <w:r w:rsidRPr="009678B8">
        <w:rPr>
          <w:vertAlign w:val="superscript"/>
        </w:rPr>
        <w:t>er</w:t>
      </w:r>
      <w:r>
        <w:t xml:space="preserve">, </w:t>
      </w:r>
    </w:p>
    <w:p w:rsidR="009678B8" w:rsidRPr="00930731" w:rsidRDefault="009678B8" w:rsidP="00716EBC">
      <w:pPr>
        <w:spacing w:after="0" w:line="240" w:lineRule="auto"/>
        <w:jc w:val="both"/>
        <w:rPr>
          <w:color w:val="2E74B5" w:themeColor="accent5" w:themeShade="BF"/>
        </w:rPr>
      </w:pPr>
    </w:p>
    <w:p w:rsidR="009678B8" w:rsidRDefault="00930731" w:rsidP="00716EBC">
      <w:pPr>
        <w:pStyle w:val="Paragraphedeliste"/>
        <w:numPr>
          <w:ilvl w:val="0"/>
          <w:numId w:val="3"/>
        </w:numPr>
        <w:spacing w:after="0" w:line="240" w:lineRule="auto"/>
        <w:jc w:val="both"/>
        <w:rPr>
          <w:color w:val="2E74B5" w:themeColor="accent5" w:themeShade="BF"/>
        </w:rPr>
      </w:pPr>
      <w:r>
        <w:rPr>
          <w:color w:val="2E74B5" w:themeColor="accent5" w:themeShade="BF"/>
        </w:rPr>
        <w:t>Voir remarque générale sur le Code du Gestionnaire</w:t>
      </w:r>
    </w:p>
    <w:p w:rsidR="009678B8" w:rsidRDefault="009678B8" w:rsidP="009678B8">
      <w:pPr>
        <w:spacing w:after="0" w:line="240" w:lineRule="auto"/>
        <w:rPr>
          <w:color w:val="2E74B5" w:themeColor="accent5" w:themeShade="BF"/>
        </w:rPr>
      </w:pPr>
    </w:p>
    <w:p w:rsidR="009678B8" w:rsidRDefault="009678B8" w:rsidP="009678B8">
      <w:pPr>
        <w:spacing w:after="0" w:line="240" w:lineRule="auto"/>
        <w:contextualSpacing/>
        <w:rPr>
          <w:b/>
          <w:sz w:val="24"/>
          <w:szCs w:val="24"/>
          <w:u w:val="single"/>
        </w:rPr>
      </w:pPr>
      <w:r>
        <w:rPr>
          <w:b/>
          <w:sz w:val="24"/>
          <w:szCs w:val="24"/>
          <w:u w:val="single"/>
        </w:rPr>
        <w:t>CHAPITRE 9 : CONSTRUCTIONS SUR L’ESPACE PUBLIC</w:t>
      </w:r>
    </w:p>
    <w:p w:rsidR="009678B8" w:rsidRDefault="009678B8" w:rsidP="009678B8">
      <w:pPr>
        <w:spacing w:after="0" w:line="240" w:lineRule="auto"/>
        <w:contextualSpacing/>
      </w:pPr>
    </w:p>
    <w:p w:rsidR="009678B8" w:rsidRDefault="009678B8" w:rsidP="009678B8">
      <w:pPr>
        <w:spacing w:after="0" w:line="240" w:lineRule="auto"/>
        <w:contextualSpacing/>
        <w:rPr>
          <w:b/>
          <w:i/>
          <w:u w:val="single"/>
        </w:rPr>
      </w:pPr>
      <w:r>
        <w:rPr>
          <w:b/>
          <w:i/>
          <w:u w:val="single"/>
        </w:rPr>
        <w:t>ARTICLE 24 – INTERDICTION GENERALE</w:t>
      </w:r>
    </w:p>
    <w:p w:rsidR="009678B8" w:rsidRDefault="009678B8" w:rsidP="00AF5527">
      <w:pPr>
        <w:spacing w:after="0" w:line="240" w:lineRule="auto"/>
        <w:rPr>
          <w:color w:val="2E74B5" w:themeColor="accent5" w:themeShade="BF"/>
        </w:rPr>
      </w:pPr>
    </w:p>
    <w:p w:rsidR="0050355F" w:rsidRDefault="0050355F" w:rsidP="002B7E26">
      <w:pPr>
        <w:spacing w:after="0" w:line="240" w:lineRule="auto"/>
        <w:jc w:val="both"/>
      </w:pPr>
      <w:r>
        <w:t xml:space="preserve">Art.24, 2° : </w:t>
      </w:r>
    </w:p>
    <w:p w:rsidR="0050355F" w:rsidRDefault="0050355F" w:rsidP="002B7E26">
      <w:pPr>
        <w:spacing w:after="0" w:line="240" w:lineRule="auto"/>
        <w:jc w:val="both"/>
        <w:rPr>
          <w:color w:val="2E74B5" w:themeColor="accent5" w:themeShade="BF"/>
        </w:rPr>
      </w:pPr>
    </w:p>
    <w:p w:rsidR="0050355F" w:rsidRDefault="0050355F" w:rsidP="002B7E26">
      <w:pPr>
        <w:pStyle w:val="Paragraphedeliste"/>
        <w:numPr>
          <w:ilvl w:val="0"/>
          <w:numId w:val="3"/>
        </w:numPr>
        <w:spacing w:after="0" w:line="240" w:lineRule="auto"/>
        <w:jc w:val="both"/>
        <w:rPr>
          <w:color w:val="2E74B5" w:themeColor="accent5" w:themeShade="BF"/>
        </w:rPr>
      </w:pPr>
      <w:r>
        <w:rPr>
          <w:color w:val="2E74B5" w:themeColor="accent5" w:themeShade="BF"/>
        </w:rPr>
        <w:t>« Des box…. » à corriger en boxes</w:t>
      </w:r>
    </w:p>
    <w:p w:rsidR="0050355F" w:rsidRDefault="0050355F" w:rsidP="00AF5527">
      <w:pPr>
        <w:spacing w:after="0" w:line="240" w:lineRule="auto"/>
        <w:rPr>
          <w:color w:val="2E74B5" w:themeColor="accent5" w:themeShade="BF"/>
        </w:rPr>
      </w:pPr>
    </w:p>
    <w:p w:rsidR="009678B8" w:rsidRDefault="009678B8" w:rsidP="002B7E26">
      <w:pPr>
        <w:spacing w:after="0" w:line="240" w:lineRule="auto"/>
        <w:contextualSpacing/>
        <w:jc w:val="both"/>
      </w:pPr>
      <w:r>
        <w:t>Art.24 : « …</w:t>
      </w:r>
      <w:r w:rsidRPr="009678B8">
        <w:t>il est interdit d’incorporer ou de placer des constructions fermées sur l’espace public</w:t>
      </w:r>
      <w:r>
        <w:t>… »</w:t>
      </w:r>
    </w:p>
    <w:p w:rsidR="009678B8" w:rsidRDefault="009678B8" w:rsidP="002B7E26">
      <w:pPr>
        <w:spacing w:after="0" w:line="240" w:lineRule="auto"/>
        <w:contextualSpacing/>
        <w:jc w:val="both"/>
        <w:rPr>
          <w:lang w:val="fr-FR"/>
        </w:rPr>
      </w:pPr>
    </w:p>
    <w:p w:rsidR="009678B8" w:rsidRDefault="009678B8" w:rsidP="002B7E26">
      <w:pPr>
        <w:pStyle w:val="Paragraphedeliste"/>
        <w:numPr>
          <w:ilvl w:val="0"/>
          <w:numId w:val="3"/>
        </w:numPr>
        <w:spacing w:after="0" w:line="240" w:lineRule="auto"/>
        <w:jc w:val="both"/>
        <w:rPr>
          <w:color w:val="2E74B5" w:themeColor="accent5" w:themeShade="BF"/>
        </w:rPr>
      </w:pPr>
      <w:r>
        <w:rPr>
          <w:color w:val="2E74B5" w:themeColor="accent5" w:themeShade="BF"/>
        </w:rPr>
        <w:t>Bien que l’emprise au sol soit passé de 10 à 20 m2 cela reste très peu, et ceci signifie que l'on limite la fonction des édicules en question à celle de l'accès, à l'exclusion de toute autre fonction qui permettrait d'en garantir une meilleure intégration. (kios</w:t>
      </w:r>
      <w:r w:rsidR="0020133D">
        <w:rPr>
          <w:color w:val="2E74B5" w:themeColor="accent5" w:themeShade="BF"/>
        </w:rPr>
        <w:t>que</w:t>
      </w:r>
      <w:r>
        <w:rPr>
          <w:color w:val="2E74B5" w:themeColor="accent5" w:themeShade="BF"/>
        </w:rPr>
        <w:t>, buvette, etc... en combinaison avec d’autres fonctions).</w:t>
      </w:r>
    </w:p>
    <w:p w:rsidR="0050355F" w:rsidRDefault="0050355F" w:rsidP="0050355F">
      <w:pPr>
        <w:spacing w:after="0" w:line="240" w:lineRule="auto"/>
        <w:rPr>
          <w:color w:val="2E74B5" w:themeColor="accent5" w:themeShade="BF"/>
        </w:rPr>
      </w:pPr>
    </w:p>
    <w:p w:rsidR="0050355F" w:rsidRPr="00AD08EA" w:rsidRDefault="0050355F" w:rsidP="0050355F">
      <w:pPr>
        <w:spacing w:after="0" w:line="240" w:lineRule="auto"/>
        <w:contextualSpacing/>
        <w:rPr>
          <w:b/>
          <w:i/>
          <w:u w:val="single"/>
        </w:rPr>
      </w:pPr>
      <w:r w:rsidRPr="00AD08EA">
        <w:rPr>
          <w:b/>
          <w:i/>
          <w:u w:val="single"/>
        </w:rPr>
        <w:t>ARTICLE 2</w:t>
      </w:r>
      <w:r>
        <w:rPr>
          <w:b/>
          <w:i/>
          <w:u w:val="single"/>
        </w:rPr>
        <w:t>5</w:t>
      </w:r>
      <w:r w:rsidRPr="00AD08EA">
        <w:rPr>
          <w:b/>
          <w:i/>
          <w:u w:val="single"/>
        </w:rPr>
        <w:t xml:space="preserve"> – </w:t>
      </w:r>
      <w:r>
        <w:rPr>
          <w:b/>
          <w:i/>
          <w:u w:val="single"/>
        </w:rPr>
        <w:t>IMPLANTATION DU MOBILIER URBAIN</w:t>
      </w:r>
    </w:p>
    <w:p w:rsidR="0050355F" w:rsidRDefault="0050355F" w:rsidP="0050355F">
      <w:pPr>
        <w:spacing w:after="0" w:line="240" w:lineRule="auto"/>
        <w:rPr>
          <w:color w:val="2E74B5" w:themeColor="accent5" w:themeShade="BF"/>
        </w:rPr>
      </w:pPr>
    </w:p>
    <w:p w:rsidR="0050355F" w:rsidRDefault="0050355F" w:rsidP="002B7E26">
      <w:pPr>
        <w:spacing w:after="0" w:line="240" w:lineRule="auto"/>
        <w:jc w:val="both"/>
      </w:pPr>
      <w:r>
        <w:t>Art.25</w:t>
      </w:r>
      <w:proofErr w:type="gramStart"/>
      <w:r>
        <w:t>,§</w:t>
      </w:r>
      <w:proofErr w:type="gramEnd"/>
      <w:r>
        <w:t xml:space="preserve"> 2 : </w:t>
      </w:r>
    </w:p>
    <w:p w:rsidR="0050355F" w:rsidRDefault="0050355F" w:rsidP="002B7E26">
      <w:pPr>
        <w:spacing w:after="0" w:line="240" w:lineRule="auto"/>
        <w:jc w:val="both"/>
        <w:rPr>
          <w:color w:val="2E74B5" w:themeColor="accent5" w:themeShade="BF"/>
        </w:rPr>
      </w:pPr>
    </w:p>
    <w:p w:rsidR="0050355F" w:rsidRPr="0050355F" w:rsidRDefault="0050355F" w:rsidP="002B7E26">
      <w:pPr>
        <w:pStyle w:val="Paragraphedeliste"/>
        <w:numPr>
          <w:ilvl w:val="0"/>
          <w:numId w:val="3"/>
        </w:numPr>
        <w:spacing w:after="0" w:line="240" w:lineRule="auto"/>
        <w:jc w:val="both"/>
        <w:rPr>
          <w:color w:val="2E74B5" w:themeColor="accent5" w:themeShade="BF"/>
        </w:rPr>
      </w:pPr>
      <w:r>
        <w:rPr>
          <w:color w:val="2E74B5" w:themeColor="accent5" w:themeShade="BF"/>
        </w:rPr>
        <w:t>« … containers… » à corriger en conteneurs</w:t>
      </w:r>
    </w:p>
    <w:p w:rsidR="009678B8" w:rsidRPr="00AD08EA" w:rsidRDefault="009678B8" w:rsidP="009678B8">
      <w:pPr>
        <w:spacing w:after="0" w:line="240" w:lineRule="auto"/>
        <w:contextualSpacing/>
        <w:rPr>
          <w:b/>
          <w:i/>
          <w:u w:val="single"/>
        </w:rPr>
      </w:pPr>
    </w:p>
    <w:p w:rsidR="00AD08EA" w:rsidRPr="00AD08EA" w:rsidRDefault="00AD08EA" w:rsidP="009678B8">
      <w:pPr>
        <w:spacing w:after="0" w:line="240" w:lineRule="auto"/>
        <w:contextualSpacing/>
        <w:rPr>
          <w:b/>
          <w:i/>
          <w:u w:val="single"/>
        </w:rPr>
      </w:pPr>
      <w:r w:rsidRPr="00AD08EA">
        <w:rPr>
          <w:b/>
          <w:i/>
          <w:u w:val="single"/>
        </w:rPr>
        <w:t>ARTICLE 26 – ARMOIRES DES CONCESSIONAIRES</w:t>
      </w:r>
    </w:p>
    <w:p w:rsidR="00AD08EA" w:rsidRDefault="00AD08EA" w:rsidP="009678B8">
      <w:pPr>
        <w:spacing w:after="0" w:line="240" w:lineRule="auto"/>
        <w:rPr>
          <w:color w:val="2E74B5" w:themeColor="accent5" w:themeShade="BF"/>
        </w:rPr>
      </w:pPr>
    </w:p>
    <w:p w:rsidR="0050355F" w:rsidRDefault="0050355F" w:rsidP="002B7E26">
      <w:pPr>
        <w:spacing w:after="0" w:line="240" w:lineRule="auto"/>
        <w:jc w:val="both"/>
      </w:pPr>
      <w:r>
        <w:t>Art. 26, §1 :</w:t>
      </w:r>
    </w:p>
    <w:p w:rsidR="0050355F" w:rsidRDefault="0050355F" w:rsidP="002B7E26">
      <w:pPr>
        <w:spacing w:after="0" w:line="240" w:lineRule="auto"/>
        <w:jc w:val="both"/>
        <w:rPr>
          <w:color w:val="2E74B5" w:themeColor="accent5" w:themeShade="BF"/>
        </w:rPr>
      </w:pPr>
    </w:p>
    <w:p w:rsidR="0050355F" w:rsidRPr="0050355F" w:rsidRDefault="0050355F" w:rsidP="002B7E26">
      <w:pPr>
        <w:pStyle w:val="Paragraphedeliste"/>
        <w:numPr>
          <w:ilvl w:val="0"/>
          <w:numId w:val="3"/>
        </w:numPr>
        <w:spacing w:after="0" w:line="240" w:lineRule="auto"/>
        <w:jc w:val="both"/>
        <w:rPr>
          <w:color w:val="2E74B5" w:themeColor="accent5" w:themeShade="BF"/>
        </w:rPr>
      </w:pPr>
      <w:r>
        <w:rPr>
          <w:color w:val="2E74B5" w:themeColor="accent5" w:themeShade="BF"/>
        </w:rPr>
        <w:t>Vu l’encombrement du sous-sol, il est illusoire de placer obligatoirement les armoires en sous-sol dont l’accès est malaisé et dont les conditions de conservation sont mauvaises</w:t>
      </w:r>
    </w:p>
    <w:p w:rsidR="0050355F" w:rsidRDefault="0050355F" w:rsidP="002B7E26">
      <w:pPr>
        <w:spacing w:after="0" w:line="240" w:lineRule="auto"/>
        <w:jc w:val="both"/>
        <w:rPr>
          <w:color w:val="2E74B5" w:themeColor="accent5" w:themeShade="BF"/>
        </w:rPr>
      </w:pPr>
    </w:p>
    <w:p w:rsidR="00AD08EA" w:rsidRPr="00AD08EA" w:rsidRDefault="00AD08EA" w:rsidP="002B7E26">
      <w:pPr>
        <w:spacing w:after="0" w:line="240" w:lineRule="auto"/>
        <w:contextualSpacing/>
        <w:jc w:val="both"/>
      </w:pPr>
      <w:r w:rsidRPr="00AD08EA">
        <w:t xml:space="preserve">Art. 26, §1, 3° et 6° : « lorsque la voie de circulation piétonne a une largeur inférieure à </w:t>
      </w:r>
      <w:r w:rsidR="0050355F">
        <w:t>1 ,5 m ou devant une vitrine » </w:t>
      </w:r>
      <w:r w:rsidRPr="00AD08EA">
        <w:t>et « devant une vitrine »</w:t>
      </w:r>
    </w:p>
    <w:p w:rsidR="009678B8" w:rsidRDefault="009678B8" w:rsidP="002B7E26">
      <w:pPr>
        <w:spacing w:after="0" w:line="240" w:lineRule="auto"/>
        <w:jc w:val="both"/>
        <w:rPr>
          <w:color w:val="2E74B5" w:themeColor="accent5" w:themeShade="BF"/>
        </w:rPr>
      </w:pPr>
    </w:p>
    <w:p w:rsidR="00AD08EA" w:rsidRDefault="00AD08EA" w:rsidP="002B7E26">
      <w:pPr>
        <w:pStyle w:val="Paragraphedeliste"/>
        <w:numPr>
          <w:ilvl w:val="0"/>
          <w:numId w:val="3"/>
        </w:numPr>
        <w:spacing w:after="0" w:line="240" w:lineRule="auto"/>
        <w:jc w:val="both"/>
        <w:rPr>
          <w:color w:val="2E74B5" w:themeColor="accent5" w:themeShade="BF"/>
        </w:rPr>
      </w:pPr>
      <w:r>
        <w:rPr>
          <w:color w:val="2E74B5" w:themeColor="accent5" w:themeShade="BF"/>
        </w:rPr>
        <w:t>Répétition : « devant une vitrine »</w:t>
      </w:r>
    </w:p>
    <w:p w:rsidR="00AD08EA" w:rsidRDefault="00AD08EA" w:rsidP="00AD08EA">
      <w:pPr>
        <w:spacing w:after="0" w:line="240" w:lineRule="auto"/>
        <w:rPr>
          <w:color w:val="2E74B5" w:themeColor="accent5" w:themeShade="BF"/>
        </w:rPr>
      </w:pPr>
    </w:p>
    <w:p w:rsidR="00AD08EA" w:rsidRPr="00AD08EA" w:rsidRDefault="00AD08EA" w:rsidP="00AD08EA">
      <w:pPr>
        <w:spacing w:after="0" w:line="240" w:lineRule="auto"/>
        <w:contextualSpacing/>
        <w:rPr>
          <w:b/>
          <w:i/>
          <w:u w:val="single"/>
        </w:rPr>
      </w:pPr>
      <w:r w:rsidRPr="00AD08EA">
        <w:rPr>
          <w:b/>
          <w:i/>
          <w:u w:val="single"/>
        </w:rPr>
        <w:t>ARTICLE 27 – TERRASSES SAISONNIERES</w:t>
      </w:r>
    </w:p>
    <w:p w:rsidR="009678B8" w:rsidRDefault="009678B8" w:rsidP="00AF5527">
      <w:pPr>
        <w:spacing w:after="0" w:line="240" w:lineRule="auto"/>
        <w:rPr>
          <w:color w:val="2E74B5" w:themeColor="accent5" w:themeShade="BF"/>
        </w:rPr>
      </w:pPr>
    </w:p>
    <w:p w:rsidR="00AD08EA" w:rsidRPr="00AD08EA" w:rsidRDefault="00AD08EA" w:rsidP="002B7E26">
      <w:pPr>
        <w:spacing w:after="0" w:line="240" w:lineRule="auto"/>
        <w:contextualSpacing/>
        <w:jc w:val="both"/>
      </w:pPr>
      <w:r w:rsidRPr="00AD08EA">
        <w:t>Art. 27 :</w:t>
      </w:r>
    </w:p>
    <w:p w:rsidR="00AD08EA" w:rsidRDefault="00AD08EA" w:rsidP="002B7E26">
      <w:pPr>
        <w:spacing w:after="0" w:line="240" w:lineRule="auto"/>
        <w:jc w:val="both"/>
        <w:rPr>
          <w:color w:val="2E74B5" w:themeColor="accent5" w:themeShade="BF"/>
        </w:rPr>
      </w:pPr>
    </w:p>
    <w:p w:rsidR="00AD08EA" w:rsidRPr="00AD08EA" w:rsidRDefault="00AD08EA" w:rsidP="002B7E26">
      <w:pPr>
        <w:pStyle w:val="Paragraphedeliste"/>
        <w:numPr>
          <w:ilvl w:val="0"/>
          <w:numId w:val="3"/>
        </w:numPr>
        <w:spacing w:after="0" w:line="240" w:lineRule="auto"/>
        <w:jc w:val="both"/>
        <w:rPr>
          <w:color w:val="2E74B5" w:themeColor="accent5" w:themeShade="BF"/>
        </w:rPr>
      </w:pPr>
      <w:r w:rsidRPr="00AD08EA">
        <w:rPr>
          <w:color w:val="2E74B5" w:themeColor="accent5" w:themeShade="BF"/>
        </w:rPr>
        <w:t>Cet article ne doit-il pas également évoquer la problématique des étals ?</w:t>
      </w:r>
    </w:p>
    <w:p w:rsidR="00AD08EA" w:rsidRDefault="00AD08EA" w:rsidP="00AF5527">
      <w:pPr>
        <w:spacing w:after="0" w:line="240" w:lineRule="auto"/>
        <w:rPr>
          <w:color w:val="2E74B5" w:themeColor="accent5" w:themeShade="BF"/>
        </w:rPr>
      </w:pPr>
    </w:p>
    <w:p w:rsidR="002B7E26" w:rsidRPr="00AF5527" w:rsidRDefault="002B7E26" w:rsidP="00AF5527">
      <w:pPr>
        <w:spacing w:after="0" w:line="240" w:lineRule="auto"/>
        <w:rPr>
          <w:color w:val="2E74B5" w:themeColor="accent5" w:themeShade="BF"/>
        </w:rPr>
      </w:pPr>
    </w:p>
    <w:p w:rsidR="00C6408B" w:rsidRDefault="00C6408B" w:rsidP="00C6408B">
      <w:pPr>
        <w:spacing w:after="0" w:line="240" w:lineRule="auto"/>
        <w:contextualSpacing/>
        <w:rPr>
          <w:b/>
          <w:sz w:val="28"/>
          <w:szCs w:val="28"/>
          <w:u w:val="single"/>
        </w:rPr>
      </w:pPr>
      <w:r>
        <w:rPr>
          <w:b/>
          <w:sz w:val="28"/>
          <w:szCs w:val="28"/>
          <w:u w:val="single"/>
        </w:rPr>
        <w:t>Titre VII : LES NORMES STATIONNEMENT EN DEHORS DE LA VOIRIE</w:t>
      </w:r>
    </w:p>
    <w:p w:rsidR="00AF5527" w:rsidRDefault="00AF5527" w:rsidP="0036376E">
      <w:pPr>
        <w:spacing w:after="0" w:line="240" w:lineRule="auto"/>
      </w:pPr>
    </w:p>
    <w:p w:rsidR="00CE0ED8" w:rsidRDefault="00CE0ED8" w:rsidP="002B7E26">
      <w:pPr>
        <w:spacing w:after="0" w:line="240" w:lineRule="auto"/>
        <w:jc w:val="both"/>
      </w:pPr>
      <w:r w:rsidRPr="002B7E26">
        <w:t>D’une façon générale, il y a lieu de prévoir des emplacements pour les vélos cargo.</w:t>
      </w:r>
    </w:p>
    <w:p w:rsidR="00CE0ED8" w:rsidRDefault="00CE0ED8" w:rsidP="0036376E">
      <w:pPr>
        <w:spacing w:after="0" w:line="240" w:lineRule="auto"/>
      </w:pPr>
    </w:p>
    <w:p w:rsidR="00416747" w:rsidRPr="00416747" w:rsidRDefault="00416747" w:rsidP="0036376E">
      <w:pPr>
        <w:spacing w:after="0" w:line="240" w:lineRule="auto"/>
        <w:contextualSpacing/>
        <w:rPr>
          <w:b/>
          <w:sz w:val="24"/>
          <w:szCs w:val="24"/>
          <w:u w:val="single"/>
        </w:rPr>
      </w:pPr>
      <w:r w:rsidRPr="00416747">
        <w:rPr>
          <w:b/>
          <w:sz w:val="24"/>
          <w:szCs w:val="24"/>
          <w:u w:val="single"/>
        </w:rPr>
        <w:t>CHAPITRE 3 : LES LOGEMENTS</w:t>
      </w:r>
    </w:p>
    <w:p w:rsidR="005E25DC" w:rsidRDefault="005E25DC" w:rsidP="0064130E">
      <w:pPr>
        <w:spacing w:after="0" w:line="240" w:lineRule="auto"/>
        <w:contextualSpacing/>
        <w:rPr>
          <w:b/>
          <w:i/>
          <w:u w:val="single"/>
        </w:rPr>
      </w:pPr>
    </w:p>
    <w:p w:rsidR="00416747" w:rsidRDefault="00416747" w:rsidP="0064130E">
      <w:pPr>
        <w:spacing w:after="0" w:line="240" w:lineRule="auto"/>
        <w:contextualSpacing/>
        <w:rPr>
          <w:u w:val="single"/>
        </w:rPr>
      </w:pPr>
      <w:r w:rsidRPr="00416747">
        <w:rPr>
          <w:u w:val="single"/>
        </w:rPr>
        <w:t>SECTION 1 : IMMEUBLES A LOGEMENTS MULTIPLES NEUFS</w:t>
      </w:r>
    </w:p>
    <w:p w:rsidR="00416747" w:rsidRDefault="00416747" w:rsidP="0064130E">
      <w:pPr>
        <w:spacing w:after="0" w:line="240" w:lineRule="auto"/>
        <w:contextualSpacing/>
        <w:rPr>
          <w:u w:val="single"/>
        </w:rPr>
      </w:pPr>
    </w:p>
    <w:p w:rsidR="00416747" w:rsidRDefault="00416747" w:rsidP="0064130E">
      <w:pPr>
        <w:spacing w:after="0" w:line="240" w:lineRule="auto"/>
        <w:contextualSpacing/>
        <w:rPr>
          <w:b/>
          <w:i/>
          <w:u w:val="single"/>
        </w:rPr>
      </w:pPr>
      <w:r w:rsidRPr="00416747">
        <w:rPr>
          <w:b/>
          <w:i/>
          <w:u w:val="single"/>
        </w:rPr>
        <w:t>ARTICLE 7 – NOMBRE D’EMPLACEMENTS DE PARCAGE POUR VOITURES</w:t>
      </w:r>
    </w:p>
    <w:p w:rsidR="00416747" w:rsidRDefault="00416747" w:rsidP="0064130E">
      <w:pPr>
        <w:spacing w:after="0" w:line="240" w:lineRule="auto"/>
        <w:contextualSpacing/>
        <w:rPr>
          <w:b/>
          <w:i/>
          <w:u w:val="single"/>
        </w:rPr>
      </w:pPr>
    </w:p>
    <w:p w:rsidR="00551C36" w:rsidRDefault="00551C36" w:rsidP="002B7E26">
      <w:pPr>
        <w:spacing w:after="0" w:line="240" w:lineRule="auto"/>
        <w:contextualSpacing/>
        <w:jc w:val="both"/>
      </w:pPr>
      <w:r w:rsidRPr="00551C36">
        <w:t xml:space="preserve">Art. 7 : </w:t>
      </w:r>
      <w:r>
        <w:t>« …</w:t>
      </w:r>
      <w:r w:rsidRPr="00551C36">
        <w:t>le nombre d’emplacements de parcage d’un immeuble à logements multiples neuf est :</w:t>
      </w:r>
      <w:r>
        <w:t>… »</w:t>
      </w:r>
    </w:p>
    <w:p w:rsidR="00551C36" w:rsidRDefault="00551C36" w:rsidP="002B7E26">
      <w:pPr>
        <w:spacing w:after="0" w:line="240" w:lineRule="auto"/>
        <w:contextualSpacing/>
        <w:jc w:val="both"/>
      </w:pPr>
    </w:p>
    <w:p w:rsidR="00551C36" w:rsidRDefault="00551C36" w:rsidP="002B7E26">
      <w:pPr>
        <w:pStyle w:val="Paragraphedeliste"/>
        <w:numPr>
          <w:ilvl w:val="0"/>
          <w:numId w:val="3"/>
        </w:numPr>
        <w:spacing w:after="0" w:line="240" w:lineRule="auto"/>
        <w:jc w:val="both"/>
        <w:rPr>
          <w:color w:val="2E74B5" w:themeColor="accent5" w:themeShade="BF"/>
        </w:rPr>
      </w:pPr>
      <w:r w:rsidRPr="00551C36">
        <w:rPr>
          <w:color w:val="2E74B5" w:themeColor="accent5" w:themeShade="BF"/>
        </w:rPr>
        <w:t>Cet article évoque le nombre d’emplacements de parcage en fonction du nombre de logements « classiques ». Qu’en est-il pour les logements partagés (ou autres) ?</w:t>
      </w:r>
    </w:p>
    <w:p w:rsidR="00551C36" w:rsidRDefault="00551C36" w:rsidP="002B7E26">
      <w:pPr>
        <w:spacing w:after="0" w:line="240" w:lineRule="auto"/>
        <w:jc w:val="both"/>
        <w:rPr>
          <w:color w:val="2E74B5" w:themeColor="accent5" w:themeShade="BF"/>
        </w:rPr>
      </w:pPr>
    </w:p>
    <w:p w:rsidR="00036E06" w:rsidRDefault="00036E06" w:rsidP="002B7E26">
      <w:pPr>
        <w:spacing w:after="0" w:line="240" w:lineRule="auto"/>
        <w:jc w:val="both"/>
        <w:rPr>
          <w:lang w:val="fr-FR"/>
        </w:rPr>
      </w:pPr>
      <w:r w:rsidRPr="00036E06">
        <w:rPr>
          <w:lang w:val="fr-FR"/>
        </w:rPr>
        <w:t>Art.</w:t>
      </w:r>
      <w:r w:rsidR="009E616D">
        <w:rPr>
          <w:lang w:val="fr-FR"/>
        </w:rPr>
        <w:t>7</w:t>
      </w:r>
      <w:r>
        <w:rPr>
          <w:lang w:val="fr-FR"/>
        </w:rPr>
        <w:t>, §3 : « </w:t>
      </w:r>
      <w:r w:rsidRPr="00036E06">
        <w:rPr>
          <w:lang w:val="fr-FR"/>
        </w:rPr>
        <w:t>Un nombre d'emplacements de parcage inférieur à celui déterminé par le § 1er du présent article peut être autorisé dans les cas suivants</w:t>
      </w:r>
      <w:r>
        <w:rPr>
          <w:lang w:val="fr-FR"/>
        </w:rPr>
        <w:t> »</w:t>
      </w:r>
      <w:r w:rsidRPr="00036E06">
        <w:rPr>
          <w:lang w:val="fr-FR"/>
        </w:rPr>
        <w:t> </w:t>
      </w:r>
    </w:p>
    <w:p w:rsidR="00036E06" w:rsidRPr="00036E06" w:rsidRDefault="00036E06" w:rsidP="002B7E26">
      <w:pPr>
        <w:spacing w:after="0" w:line="240" w:lineRule="auto"/>
        <w:jc w:val="both"/>
        <w:rPr>
          <w:color w:val="2E74B5" w:themeColor="accent5" w:themeShade="BF"/>
        </w:rPr>
      </w:pPr>
    </w:p>
    <w:p w:rsidR="00036E06" w:rsidRPr="00036E06" w:rsidRDefault="00036E06" w:rsidP="002B7E26">
      <w:pPr>
        <w:pStyle w:val="Paragraphedeliste"/>
        <w:numPr>
          <w:ilvl w:val="0"/>
          <w:numId w:val="3"/>
        </w:numPr>
        <w:spacing w:after="0" w:line="240" w:lineRule="auto"/>
        <w:jc w:val="both"/>
        <w:rPr>
          <w:b/>
          <w:color w:val="8496B0" w:themeColor="text2" w:themeTint="99"/>
        </w:rPr>
      </w:pPr>
      <w:r>
        <w:rPr>
          <w:color w:val="2E74B5" w:themeColor="accent5" w:themeShade="BF"/>
        </w:rPr>
        <w:t>N</w:t>
      </w:r>
      <w:r w:rsidRPr="00036E06">
        <w:rPr>
          <w:color w:val="2E74B5" w:themeColor="accent5" w:themeShade="BF"/>
        </w:rPr>
        <w:t>e faut-il pas également rajouter les cas où les caractéristiques dimensionnelles des parcelles ne le permettent pas, et qui ne se rapportent pas spécialement au logement social (ex, les nombreux projets sur parcelles d'angle que l'on a dispensés parce que matériellement impossible d’y aménager du parking)</w:t>
      </w:r>
    </w:p>
    <w:p w:rsidR="00036E06" w:rsidRDefault="00036E06" w:rsidP="00036E06">
      <w:pPr>
        <w:spacing w:after="0" w:line="240" w:lineRule="auto"/>
        <w:rPr>
          <w:b/>
          <w:color w:val="8496B0" w:themeColor="text2" w:themeTint="99"/>
        </w:rPr>
      </w:pPr>
    </w:p>
    <w:p w:rsidR="00036E06" w:rsidRPr="00937E26" w:rsidRDefault="00937E26" w:rsidP="00036E06">
      <w:pPr>
        <w:spacing w:after="0" w:line="240" w:lineRule="auto"/>
        <w:contextualSpacing/>
        <w:rPr>
          <w:b/>
          <w:sz w:val="24"/>
          <w:szCs w:val="24"/>
          <w:u w:val="single"/>
        </w:rPr>
      </w:pPr>
      <w:r w:rsidRPr="00937E26">
        <w:rPr>
          <w:b/>
          <w:sz w:val="24"/>
          <w:szCs w:val="24"/>
          <w:u w:val="single"/>
        </w:rPr>
        <w:lastRenderedPageBreak/>
        <w:t>CHAPITRE 4 : LES BUREAUX, LES SURFACES DESTINEES AUX ACTIVITES DE HAUTE TECHNOLOGIE ET DE PRODUCTION DE BIENS IMMATERIELS</w:t>
      </w:r>
    </w:p>
    <w:p w:rsidR="00036E06" w:rsidRDefault="00036E06" w:rsidP="00036E06">
      <w:pPr>
        <w:spacing w:after="0" w:line="240" w:lineRule="auto"/>
        <w:rPr>
          <w:color w:val="2E74B5" w:themeColor="accent5" w:themeShade="BF"/>
        </w:rPr>
      </w:pPr>
    </w:p>
    <w:p w:rsidR="00AD2851" w:rsidRDefault="00AD2851" w:rsidP="00AD2851">
      <w:pPr>
        <w:spacing w:after="0" w:line="240" w:lineRule="auto"/>
        <w:contextualSpacing/>
        <w:rPr>
          <w:b/>
          <w:i/>
          <w:u w:val="single"/>
        </w:rPr>
      </w:pPr>
      <w:r>
        <w:rPr>
          <w:b/>
          <w:i/>
          <w:u w:val="single"/>
        </w:rPr>
        <w:t xml:space="preserve">ARTICLE 11 – </w:t>
      </w:r>
      <w:r w:rsidRPr="00AD2851">
        <w:rPr>
          <w:b/>
          <w:i/>
          <w:u w:val="single"/>
        </w:rPr>
        <w:t>NOMBRE D'EMPLACEMENTS POUR VELOS ET EQUIPEMENTS CONNEXES</w:t>
      </w:r>
    </w:p>
    <w:p w:rsidR="00AD2851" w:rsidRDefault="00AD2851" w:rsidP="002B7E26">
      <w:pPr>
        <w:spacing w:after="0" w:line="240" w:lineRule="auto"/>
        <w:contextualSpacing/>
        <w:jc w:val="both"/>
        <w:rPr>
          <w:color w:val="2E74B5" w:themeColor="accent5" w:themeShade="BF"/>
        </w:rPr>
      </w:pPr>
    </w:p>
    <w:p w:rsidR="00AD2851" w:rsidRDefault="00AD2851" w:rsidP="002B7E26">
      <w:pPr>
        <w:spacing w:after="0" w:line="240" w:lineRule="auto"/>
        <w:contextualSpacing/>
        <w:jc w:val="both"/>
      </w:pPr>
      <w:r>
        <w:t>Art.11 :</w:t>
      </w:r>
      <w:r>
        <w:rPr>
          <w:color w:val="2E74B5" w:themeColor="accent5" w:themeShade="BF"/>
        </w:rPr>
        <w:t xml:space="preserve"> « </w:t>
      </w:r>
      <w:r w:rsidRPr="00AD2851">
        <w:t>Tout immeuble neuf comporte au minimum un emplacement pour vélos par tranche de 100 m² de superficie de plancher brute, avec un minimum de deux emplacements pour vélos par immeuble.</w:t>
      </w:r>
      <w:r>
        <w:t xml:space="preserve"> »</w:t>
      </w:r>
    </w:p>
    <w:p w:rsidR="00AD2851" w:rsidRDefault="00AD2851" w:rsidP="002B7E26">
      <w:pPr>
        <w:spacing w:after="0" w:line="240" w:lineRule="auto"/>
        <w:contextualSpacing/>
        <w:jc w:val="both"/>
      </w:pPr>
    </w:p>
    <w:p w:rsidR="00AD2851" w:rsidRDefault="00AD2851" w:rsidP="002B7E26">
      <w:pPr>
        <w:pStyle w:val="Paragraphedeliste"/>
        <w:numPr>
          <w:ilvl w:val="0"/>
          <w:numId w:val="3"/>
        </w:numPr>
        <w:spacing w:after="0" w:line="240" w:lineRule="auto"/>
        <w:jc w:val="both"/>
        <w:rPr>
          <w:color w:val="2E74B5" w:themeColor="accent5" w:themeShade="BF"/>
        </w:rPr>
      </w:pPr>
      <w:r>
        <w:rPr>
          <w:color w:val="2E74B5" w:themeColor="accent5" w:themeShade="BF"/>
        </w:rPr>
        <w:t>Le minimum requis nous semble extrêmement faible pour certaines affectations reprises dans ce chapitre (ex : bureaux,</w:t>
      </w:r>
      <w:r w:rsidR="004B69AC">
        <w:rPr>
          <w:color w:val="2E74B5" w:themeColor="accent5" w:themeShade="BF"/>
        </w:rPr>
        <w:t xml:space="preserve"> </w:t>
      </w:r>
      <w:r>
        <w:rPr>
          <w:color w:val="2E74B5" w:themeColor="accent5" w:themeShade="BF"/>
        </w:rPr>
        <w:t>…)</w:t>
      </w:r>
    </w:p>
    <w:p w:rsidR="00AD2851" w:rsidRDefault="00AD2851" w:rsidP="00551C36">
      <w:pPr>
        <w:spacing w:after="0" w:line="240" w:lineRule="auto"/>
        <w:rPr>
          <w:color w:val="2E74B5" w:themeColor="accent5" w:themeShade="BF"/>
        </w:rPr>
      </w:pPr>
    </w:p>
    <w:p w:rsidR="00937E26" w:rsidRDefault="00547CB3" w:rsidP="00551C36">
      <w:pPr>
        <w:spacing w:after="0" w:line="240" w:lineRule="auto"/>
        <w:contextualSpacing/>
        <w:rPr>
          <w:b/>
          <w:sz w:val="24"/>
          <w:szCs w:val="24"/>
          <w:u w:val="single"/>
        </w:rPr>
      </w:pPr>
      <w:r w:rsidRPr="00547CB3">
        <w:rPr>
          <w:b/>
          <w:sz w:val="24"/>
          <w:szCs w:val="24"/>
          <w:u w:val="single"/>
        </w:rPr>
        <w:t>CHAPITRE 5 : LES SURFACES DESTINEES AUX ACTIVITES ARTISANALES, INDUSTRIELLES, LOGISTIQUES, D’ENTREPOSAGE OU DE PRODUCTION DE SERVICES MATERIELS, AUX COMMERCES, AUX COMMERCES DE GROS, AUX GRANDS COMMERCES SPECIALISES, AUX EQUIPEMENTS D’INTERET COLLECTIF OU DE SERVICE PUBLIC ET AUX ETABLISSEMENTS HOTELIERS</w:t>
      </w:r>
    </w:p>
    <w:p w:rsidR="00547CB3" w:rsidRDefault="00547CB3" w:rsidP="00551C36">
      <w:pPr>
        <w:spacing w:after="0" w:line="240" w:lineRule="auto"/>
        <w:contextualSpacing/>
        <w:rPr>
          <w:b/>
          <w:sz w:val="24"/>
          <w:szCs w:val="24"/>
          <w:u w:val="single"/>
        </w:rPr>
      </w:pPr>
    </w:p>
    <w:p w:rsidR="00547CB3" w:rsidRDefault="00547CB3" w:rsidP="00551C36">
      <w:pPr>
        <w:spacing w:after="0" w:line="240" w:lineRule="auto"/>
        <w:contextualSpacing/>
        <w:rPr>
          <w:b/>
          <w:i/>
          <w:u w:val="single"/>
        </w:rPr>
      </w:pPr>
      <w:r w:rsidRPr="00547CB3">
        <w:rPr>
          <w:b/>
          <w:i/>
          <w:u w:val="single"/>
        </w:rPr>
        <w:t>ARTICLE 12 – NOMBRE D'EMPLACEMENTS DE PARCAGE POUR VOITURES</w:t>
      </w:r>
    </w:p>
    <w:p w:rsidR="00547CB3" w:rsidRPr="00547CB3" w:rsidRDefault="00547CB3" w:rsidP="00551C36">
      <w:pPr>
        <w:spacing w:after="0" w:line="240" w:lineRule="auto"/>
        <w:contextualSpacing/>
        <w:rPr>
          <w:b/>
          <w:i/>
          <w:u w:val="single"/>
        </w:rPr>
      </w:pPr>
      <w:r w:rsidRPr="00547CB3">
        <w:rPr>
          <w:b/>
          <w:i/>
          <w:u w:val="single"/>
        </w:rPr>
        <w:t>ARTICLE 13 – NOMBRE D'EMPLACEMENTS POUR VELOS</w:t>
      </w:r>
    </w:p>
    <w:p w:rsidR="00551C36" w:rsidRDefault="00551C36" w:rsidP="00551C36">
      <w:pPr>
        <w:spacing w:after="0" w:line="240" w:lineRule="auto"/>
        <w:rPr>
          <w:color w:val="2E74B5" w:themeColor="accent5" w:themeShade="BF"/>
        </w:rPr>
      </w:pPr>
    </w:p>
    <w:p w:rsidR="00547CB3" w:rsidRPr="00547CB3" w:rsidRDefault="00547CB3" w:rsidP="002B7E26">
      <w:pPr>
        <w:spacing w:after="0" w:line="240" w:lineRule="auto"/>
        <w:contextualSpacing/>
        <w:jc w:val="both"/>
        <w:rPr>
          <w:lang w:val="fr-FR"/>
        </w:rPr>
      </w:pPr>
      <w:r w:rsidRPr="00547CB3">
        <w:rPr>
          <w:lang w:val="fr-FR"/>
        </w:rPr>
        <w:t>Art. 12 et 13 :</w:t>
      </w:r>
    </w:p>
    <w:p w:rsidR="00547CB3" w:rsidRDefault="00547CB3" w:rsidP="002B7E26">
      <w:pPr>
        <w:spacing w:after="0" w:line="240" w:lineRule="auto"/>
        <w:jc w:val="both"/>
        <w:rPr>
          <w:color w:val="2E74B5" w:themeColor="accent5" w:themeShade="BF"/>
        </w:rPr>
      </w:pPr>
    </w:p>
    <w:p w:rsidR="00547CB3" w:rsidRDefault="00547CB3" w:rsidP="002B7E26">
      <w:pPr>
        <w:pStyle w:val="Paragraphedeliste"/>
        <w:numPr>
          <w:ilvl w:val="0"/>
          <w:numId w:val="3"/>
        </w:numPr>
        <w:spacing w:after="0" w:line="240" w:lineRule="auto"/>
        <w:jc w:val="both"/>
        <w:rPr>
          <w:color w:val="2E74B5" w:themeColor="accent5" w:themeShade="BF"/>
        </w:rPr>
      </w:pPr>
      <w:r>
        <w:rPr>
          <w:color w:val="2E74B5" w:themeColor="accent5" w:themeShade="BF"/>
        </w:rPr>
        <w:t>Pourquoi ne pas déterminer des minimas et maximas pour ces catégories ?</w:t>
      </w:r>
    </w:p>
    <w:p w:rsidR="00547CB3" w:rsidRPr="00AD2851" w:rsidRDefault="00547CB3" w:rsidP="002B7E26">
      <w:pPr>
        <w:pStyle w:val="Paragraphedeliste"/>
        <w:numPr>
          <w:ilvl w:val="0"/>
          <w:numId w:val="3"/>
        </w:numPr>
        <w:spacing w:after="0" w:line="240" w:lineRule="auto"/>
        <w:jc w:val="both"/>
        <w:rPr>
          <w:b/>
          <w:color w:val="2E74B5" w:themeColor="accent5" w:themeShade="BF"/>
          <w:u w:val="single"/>
        </w:rPr>
      </w:pPr>
      <w:r>
        <w:rPr>
          <w:color w:val="2E74B5" w:themeColor="accent5" w:themeShade="BF"/>
        </w:rPr>
        <w:t xml:space="preserve">Pourquoi ne pas imposer la mutualisation des emplacements de parcage ? Ceci permettrait de désengorger certains quartiers et de répondre à 2 des objectifs de ce titre (ART. 2, 2° : </w:t>
      </w:r>
      <w:r w:rsidRPr="00547CB3">
        <w:rPr>
          <w:color w:val="2E74B5" w:themeColor="accent5" w:themeShade="BF"/>
        </w:rPr>
        <w:t>transfert des emplacements de parcage de l’espace public vers du stationnement hors-voirie</w:t>
      </w:r>
      <w:r>
        <w:rPr>
          <w:color w:val="2E74B5" w:themeColor="accent5" w:themeShade="BF"/>
        </w:rPr>
        <w:t xml:space="preserve"> et ART. 2, 4° : </w:t>
      </w:r>
      <w:r w:rsidRPr="00547CB3">
        <w:rPr>
          <w:color w:val="2E74B5" w:themeColor="accent5" w:themeShade="BF"/>
        </w:rPr>
        <w:t>favoriser la mise des parkings accessoires aux affectations autres que le logement à la disposition des personnes habitant à proximité de ces parkings</w:t>
      </w:r>
      <w:r w:rsidR="009E616D">
        <w:rPr>
          <w:color w:val="2E74B5" w:themeColor="accent5" w:themeShade="BF"/>
        </w:rPr>
        <w:t>).</w:t>
      </w:r>
    </w:p>
    <w:p w:rsidR="00547CB3" w:rsidRDefault="00547CB3" w:rsidP="00551C36">
      <w:pPr>
        <w:spacing w:after="0" w:line="240" w:lineRule="auto"/>
        <w:rPr>
          <w:color w:val="2E74B5" w:themeColor="accent5" w:themeShade="BF"/>
        </w:rPr>
      </w:pPr>
    </w:p>
    <w:sectPr w:rsidR="00547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4C9"/>
    <w:multiLevelType w:val="hybridMultilevel"/>
    <w:tmpl w:val="9286AA5E"/>
    <w:lvl w:ilvl="0" w:tplc="AD5634D0">
      <w:numFmt w:val="bullet"/>
      <w:lvlText w:val="-"/>
      <w:lvlJc w:val="left"/>
      <w:pPr>
        <w:ind w:left="1068" w:hanging="360"/>
      </w:pPr>
      <w:rPr>
        <w:rFonts w:ascii="Calibri" w:eastAsiaTheme="minorHAnsi" w:hAnsi="Calibri"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nsid w:val="2261272B"/>
    <w:multiLevelType w:val="multilevel"/>
    <w:tmpl w:val="9F26E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84D647F"/>
    <w:multiLevelType w:val="hybridMultilevel"/>
    <w:tmpl w:val="F5A8E6CA"/>
    <w:lvl w:ilvl="0" w:tplc="F8B0FA46">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50289C"/>
    <w:multiLevelType w:val="multilevel"/>
    <w:tmpl w:val="5AEC9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7F758A7"/>
    <w:multiLevelType w:val="hybridMultilevel"/>
    <w:tmpl w:val="A708597A"/>
    <w:lvl w:ilvl="0" w:tplc="D59A33E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C285030"/>
    <w:multiLevelType w:val="multilevel"/>
    <w:tmpl w:val="1DF48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0"/>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80"/>
    <w:rsid w:val="00036E06"/>
    <w:rsid w:val="000375F8"/>
    <w:rsid w:val="000F0ACD"/>
    <w:rsid w:val="001235A8"/>
    <w:rsid w:val="001271CE"/>
    <w:rsid w:val="001444BF"/>
    <w:rsid w:val="001A309D"/>
    <w:rsid w:val="001E5D1E"/>
    <w:rsid w:val="0020133D"/>
    <w:rsid w:val="002124F2"/>
    <w:rsid w:val="00242591"/>
    <w:rsid w:val="00242CA7"/>
    <w:rsid w:val="00283C03"/>
    <w:rsid w:val="002B7E26"/>
    <w:rsid w:val="002C47D5"/>
    <w:rsid w:val="002F22B3"/>
    <w:rsid w:val="00321525"/>
    <w:rsid w:val="0036376E"/>
    <w:rsid w:val="003701D4"/>
    <w:rsid w:val="003B19E8"/>
    <w:rsid w:val="003B1A44"/>
    <w:rsid w:val="003C5721"/>
    <w:rsid w:val="003C5FC0"/>
    <w:rsid w:val="003E323F"/>
    <w:rsid w:val="00401620"/>
    <w:rsid w:val="00416747"/>
    <w:rsid w:val="004308D9"/>
    <w:rsid w:val="00445720"/>
    <w:rsid w:val="004465C6"/>
    <w:rsid w:val="00463795"/>
    <w:rsid w:val="00470B23"/>
    <w:rsid w:val="004B69AC"/>
    <w:rsid w:val="004D6E99"/>
    <w:rsid w:val="004E52A1"/>
    <w:rsid w:val="0050355F"/>
    <w:rsid w:val="00547CB3"/>
    <w:rsid w:val="00551C36"/>
    <w:rsid w:val="00557766"/>
    <w:rsid w:val="005677F1"/>
    <w:rsid w:val="005B21D7"/>
    <w:rsid w:val="005E25DC"/>
    <w:rsid w:val="005E5BFE"/>
    <w:rsid w:val="005E6391"/>
    <w:rsid w:val="00602454"/>
    <w:rsid w:val="0064130E"/>
    <w:rsid w:val="006656B5"/>
    <w:rsid w:val="00677AB2"/>
    <w:rsid w:val="006D033E"/>
    <w:rsid w:val="006E36E7"/>
    <w:rsid w:val="00710E45"/>
    <w:rsid w:val="007162F2"/>
    <w:rsid w:val="00716EBC"/>
    <w:rsid w:val="00747ADB"/>
    <w:rsid w:val="0077122D"/>
    <w:rsid w:val="00781B4D"/>
    <w:rsid w:val="007C5B1C"/>
    <w:rsid w:val="007E62F8"/>
    <w:rsid w:val="0080620E"/>
    <w:rsid w:val="00822FAD"/>
    <w:rsid w:val="00846B26"/>
    <w:rsid w:val="008D41E5"/>
    <w:rsid w:val="009037DF"/>
    <w:rsid w:val="0091538F"/>
    <w:rsid w:val="0091762C"/>
    <w:rsid w:val="00930731"/>
    <w:rsid w:val="009377A4"/>
    <w:rsid w:val="00937E26"/>
    <w:rsid w:val="009678B8"/>
    <w:rsid w:val="009A18DD"/>
    <w:rsid w:val="009B573D"/>
    <w:rsid w:val="009B7A27"/>
    <w:rsid w:val="009D34CA"/>
    <w:rsid w:val="009D4768"/>
    <w:rsid w:val="009E616D"/>
    <w:rsid w:val="00A3659A"/>
    <w:rsid w:val="00A45D9F"/>
    <w:rsid w:val="00A47C04"/>
    <w:rsid w:val="00A816B3"/>
    <w:rsid w:val="00AD08EA"/>
    <w:rsid w:val="00AD1E2C"/>
    <w:rsid w:val="00AD2851"/>
    <w:rsid w:val="00AD7DAF"/>
    <w:rsid w:val="00AF5527"/>
    <w:rsid w:val="00B05063"/>
    <w:rsid w:val="00B25CC4"/>
    <w:rsid w:val="00B85837"/>
    <w:rsid w:val="00BA777B"/>
    <w:rsid w:val="00C06643"/>
    <w:rsid w:val="00C3416C"/>
    <w:rsid w:val="00C6408B"/>
    <w:rsid w:val="00C8205B"/>
    <w:rsid w:val="00CA00B2"/>
    <w:rsid w:val="00CE0ED8"/>
    <w:rsid w:val="00D06329"/>
    <w:rsid w:val="00D25F81"/>
    <w:rsid w:val="00D70EF8"/>
    <w:rsid w:val="00D807F0"/>
    <w:rsid w:val="00D947E1"/>
    <w:rsid w:val="00DA2142"/>
    <w:rsid w:val="00DB7980"/>
    <w:rsid w:val="00DD7792"/>
    <w:rsid w:val="00E974BD"/>
    <w:rsid w:val="00EC6DAE"/>
    <w:rsid w:val="00F64631"/>
    <w:rsid w:val="00F92682"/>
    <w:rsid w:val="00FB230A"/>
    <w:rsid w:val="00FD060B"/>
    <w:rsid w:val="00FD4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80"/>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41E5"/>
    <w:pPr>
      <w:ind w:left="720"/>
      <w:contextualSpacing/>
    </w:pPr>
  </w:style>
  <w:style w:type="character" w:styleId="Marquedecommentaire">
    <w:name w:val="annotation reference"/>
    <w:basedOn w:val="Policepardfaut"/>
    <w:uiPriority w:val="99"/>
    <w:unhideWhenUsed/>
    <w:rsid w:val="000375F8"/>
    <w:rPr>
      <w:sz w:val="18"/>
      <w:szCs w:val="18"/>
    </w:rPr>
  </w:style>
  <w:style w:type="paragraph" w:customStyle="1" w:styleId="xmsonospacing">
    <w:name w:val="x_msonospacing"/>
    <w:basedOn w:val="Normal"/>
    <w:rsid w:val="004B69AC"/>
    <w:pPr>
      <w:spacing w:before="100" w:beforeAutospacing="1" w:after="100" w:afterAutospacing="1" w:line="240" w:lineRule="auto"/>
    </w:pPr>
    <w:rPr>
      <w:rFonts w:ascii="Calibri" w:hAnsi="Calibri" w:cs="Times New Roman"/>
      <w:lang w:eastAsia="fr-BE"/>
    </w:rPr>
  </w:style>
  <w:style w:type="paragraph" w:styleId="Textedebulles">
    <w:name w:val="Balloon Text"/>
    <w:basedOn w:val="Normal"/>
    <w:link w:val="TextedebullesCar"/>
    <w:uiPriority w:val="99"/>
    <w:semiHidden/>
    <w:unhideWhenUsed/>
    <w:rsid w:val="009377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77A4"/>
    <w:rPr>
      <w:rFonts w:ascii="Segoe UI" w:hAnsi="Segoe UI" w:cs="Segoe UI"/>
      <w:sz w:val="18"/>
      <w:szCs w:val="18"/>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80"/>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41E5"/>
    <w:pPr>
      <w:ind w:left="720"/>
      <w:contextualSpacing/>
    </w:pPr>
  </w:style>
  <w:style w:type="character" w:styleId="Marquedecommentaire">
    <w:name w:val="annotation reference"/>
    <w:basedOn w:val="Policepardfaut"/>
    <w:uiPriority w:val="99"/>
    <w:unhideWhenUsed/>
    <w:rsid w:val="000375F8"/>
    <w:rPr>
      <w:sz w:val="18"/>
      <w:szCs w:val="18"/>
    </w:rPr>
  </w:style>
  <w:style w:type="paragraph" w:customStyle="1" w:styleId="xmsonospacing">
    <w:name w:val="x_msonospacing"/>
    <w:basedOn w:val="Normal"/>
    <w:rsid w:val="004B69AC"/>
    <w:pPr>
      <w:spacing w:before="100" w:beforeAutospacing="1" w:after="100" w:afterAutospacing="1" w:line="240" w:lineRule="auto"/>
    </w:pPr>
    <w:rPr>
      <w:rFonts w:ascii="Calibri" w:hAnsi="Calibri" w:cs="Times New Roman"/>
      <w:lang w:eastAsia="fr-BE"/>
    </w:rPr>
  </w:style>
  <w:style w:type="paragraph" w:styleId="Textedebulles">
    <w:name w:val="Balloon Text"/>
    <w:basedOn w:val="Normal"/>
    <w:link w:val="TextedebullesCar"/>
    <w:uiPriority w:val="99"/>
    <w:semiHidden/>
    <w:unhideWhenUsed/>
    <w:rsid w:val="009377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77A4"/>
    <w:rPr>
      <w:rFonts w:ascii="Segoe UI"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293">
      <w:bodyDiv w:val="1"/>
      <w:marLeft w:val="0"/>
      <w:marRight w:val="0"/>
      <w:marTop w:val="0"/>
      <w:marBottom w:val="0"/>
      <w:divBdr>
        <w:top w:val="none" w:sz="0" w:space="0" w:color="auto"/>
        <w:left w:val="none" w:sz="0" w:space="0" w:color="auto"/>
        <w:bottom w:val="none" w:sz="0" w:space="0" w:color="auto"/>
        <w:right w:val="none" w:sz="0" w:space="0" w:color="auto"/>
      </w:divBdr>
    </w:div>
    <w:div w:id="217517361">
      <w:bodyDiv w:val="1"/>
      <w:marLeft w:val="0"/>
      <w:marRight w:val="0"/>
      <w:marTop w:val="0"/>
      <w:marBottom w:val="0"/>
      <w:divBdr>
        <w:top w:val="none" w:sz="0" w:space="0" w:color="auto"/>
        <w:left w:val="none" w:sz="0" w:space="0" w:color="auto"/>
        <w:bottom w:val="none" w:sz="0" w:space="0" w:color="auto"/>
        <w:right w:val="none" w:sz="0" w:space="0" w:color="auto"/>
      </w:divBdr>
    </w:div>
    <w:div w:id="589236330">
      <w:bodyDiv w:val="1"/>
      <w:marLeft w:val="0"/>
      <w:marRight w:val="0"/>
      <w:marTop w:val="0"/>
      <w:marBottom w:val="0"/>
      <w:divBdr>
        <w:top w:val="none" w:sz="0" w:space="0" w:color="auto"/>
        <w:left w:val="none" w:sz="0" w:space="0" w:color="auto"/>
        <w:bottom w:val="none" w:sz="0" w:space="0" w:color="auto"/>
        <w:right w:val="none" w:sz="0" w:space="0" w:color="auto"/>
      </w:divBdr>
    </w:div>
    <w:div w:id="694692737">
      <w:bodyDiv w:val="1"/>
      <w:marLeft w:val="0"/>
      <w:marRight w:val="0"/>
      <w:marTop w:val="0"/>
      <w:marBottom w:val="0"/>
      <w:divBdr>
        <w:top w:val="none" w:sz="0" w:space="0" w:color="auto"/>
        <w:left w:val="none" w:sz="0" w:space="0" w:color="auto"/>
        <w:bottom w:val="none" w:sz="0" w:space="0" w:color="auto"/>
        <w:right w:val="none" w:sz="0" w:space="0" w:color="auto"/>
      </w:divBdr>
    </w:div>
    <w:div w:id="726759696">
      <w:bodyDiv w:val="1"/>
      <w:marLeft w:val="0"/>
      <w:marRight w:val="0"/>
      <w:marTop w:val="0"/>
      <w:marBottom w:val="0"/>
      <w:divBdr>
        <w:top w:val="none" w:sz="0" w:space="0" w:color="auto"/>
        <w:left w:val="none" w:sz="0" w:space="0" w:color="auto"/>
        <w:bottom w:val="none" w:sz="0" w:space="0" w:color="auto"/>
        <w:right w:val="none" w:sz="0" w:space="0" w:color="auto"/>
      </w:divBdr>
    </w:div>
    <w:div w:id="765930867">
      <w:bodyDiv w:val="1"/>
      <w:marLeft w:val="0"/>
      <w:marRight w:val="0"/>
      <w:marTop w:val="0"/>
      <w:marBottom w:val="0"/>
      <w:divBdr>
        <w:top w:val="none" w:sz="0" w:space="0" w:color="auto"/>
        <w:left w:val="none" w:sz="0" w:space="0" w:color="auto"/>
        <w:bottom w:val="none" w:sz="0" w:space="0" w:color="auto"/>
        <w:right w:val="none" w:sz="0" w:space="0" w:color="auto"/>
      </w:divBdr>
    </w:div>
    <w:div w:id="823159089">
      <w:bodyDiv w:val="1"/>
      <w:marLeft w:val="0"/>
      <w:marRight w:val="0"/>
      <w:marTop w:val="0"/>
      <w:marBottom w:val="0"/>
      <w:divBdr>
        <w:top w:val="none" w:sz="0" w:space="0" w:color="auto"/>
        <w:left w:val="none" w:sz="0" w:space="0" w:color="auto"/>
        <w:bottom w:val="none" w:sz="0" w:space="0" w:color="auto"/>
        <w:right w:val="none" w:sz="0" w:space="0" w:color="auto"/>
      </w:divBdr>
    </w:div>
    <w:div w:id="1116482419">
      <w:bodyDiv w:val="1"/>
      <w:marLeft w:val="0"/>
      <w:marRight w:val="0"/>
      <w:marTop w:val="0"/>
      <w:marBottom w:val="0"/>
      <w:divBdr>
        <w:top w:val="none" w:sz="0" w:space="0" w:color="auto"/>
        <w:left w:val="none" w:sz="0" w:space="0" w:color="auto"/>
        <w:bottom w:val="none" w:sz="0" w:space="0" w:color="auto"/>
        <w:right w:val="none" w:sz="0" w:space="0" w:color="auto"/>
      </w:divBdr>
    </w:div>
    <w:div w:id="1163164826">
      <w:bodyDiv w:val="1"/>
      <w:marLeft w:val="0"/>
      <w:marRight w:val="0"/>
      <w:marTop w:val="0"/>
      <w:marBottom w:val="0"/>
      <w:divBdr>
        <w:top w:val="none" w:sz="0" w:space="0" w:color="auto"/>
        <w:left w:val="none" w:sz="0" w:space="0" w:color="auto"/>
        <w:bottom w:val="none" w:sz="0" w:space="0" w:color="auto"/>
        <w:right w:val="none" w:sz="0" w:space="0" w:color="auto"/>
      </w:divBdr>
    </w:div>
    <w:div w:id="1163357638">
      <w:bodyDiv w:val="1"/>
      <w:marLeft w:val="0"/>
      <w:marRight w:val="0"/>
      <w:marTop w:val="0"/>
      <w:marBottom w:val="0"/>
      <w:divBdr>
        <w:top w:val="none" w:sz="0" w:space="0" w:color="auto"/>
        <w:left w:val="none" w:sz="0" w:space="0" w:color="auto"/>
        <w:bottom w:val="none" w:sz="0" w:space="0" w:color="auto"/>
        <w:right w:val="none" w:sz="0" w:space="0" w:color="auto"/>
      </w:divBdr>
    </w:div>
    <w:div w:id="1202935392">
      <w:bodyDiv w:val="1"/>
      <w:marLeft w:val="0"/>
      <w:marRight w:val="0"/>
      <w:marTop w:val="0"/>
      <w:marBottom w:val="0"/>
      <w:divBdr>
        <w:top w:val="none" w:sz="0" w:space="0" w:color="auto"/>
        <w:left w:val="none" w:sz="0" w:space="0" w:color="auto"/>
        <w:bottom w:val="none" w:sz="0" w:space="0" w:color="auto"/>
        <w:right w:val="none" w:sz="0" w:space="0" w:color="auto"/>
      </w:divBdr>
    </w:div>
    <w:div w:id="1237665325">
      <w:bodyDiv w:val="1"/>
      <w:marLeft w:val="0"/>
      <w:marRight w:val="0"/>
      <w:marTop w:val="0"/>
      <w:marBottom w:val="0"/>
      <w:divBdr>
        <w:top w:val="none" w:sz="0" w:space="0" w:color="auto"/>
        <w:left w:val="none" w:sz="0" w:space="0" w:color="auto"/>
        <w:bottom w:val="none" w:sz="0" w:space="0" w:color="auto"/>
        <w:right w:val="none" w:sz="0" w:space="0" w:color="auto"/>
      </w:divBdr>
    </w:div>
    <w:div w:id="1288388253">
      <w:bodyDiv w:val="1"/>
      <w:marLeft w:val="0"/>
      <w:marRight w:val="0"/>
      <w:marTop w:val="0"/>
      <w:marBottom w:val="0"/>
      <w:divBdr>
        <w:top w:val="none" w:sz="0" w:space="0" w:color="auto"/>
        <w:left w:val="none" w:sz="0" w:space="0" w:color="auto"/>
        <w:bottom w:val="none" w:sz="0" w:space="0" w:color="auto"/>
        <w:right w:val="none" w:sz="0" w:space="0" w:color="auto"/>
      </w:divBdr>
    </w:div>
    <w:div w:id="1350571633">
      <w:bodyDiv w:val="1"/>
      <w:marLeft w:val="0"/>
      <w:marRight w:val="0"/>
      <w:marTop w:val="0"/>
      <w:marBottom w:val="0"/>
      <w:divBdr>
        <w:top w:val="none" w:sz="0" w:space="0" w:color="auto"/>
        <w:left w:val="none" w:sz="0" w:space="0" w:color="auto"/>
        <w:bottom w:val="none" w:sz="0" w:space="0" w:color="auto"/>
        <w:right w:val="none" w:sz="0" w:space="0" w:color="auto"/>
      </w:divBdr>
    </w:div>
    <w:div w:id="1350990595">
      <w:bodyDiv w:val="1"/>
      <w:marLeft w:val="0"/>
      <w:marRight w:val="0"/>
      <w:marTop w:val="0"/>
      <w:marBottom w:val="0"/>
      <w:divBdr>
        <w:top w:val="none" w:sz="0" w:space="0" w:color="auto"/>
        <w:left w:val="none" w:sz="0" w:space="0" w:color="auto"/>
        <w:bottom w:val="none" w:sz="0" w:space="0" w:color="auto"/>
        <w:right w:val="none" w:sz="0" w:space="0" w:color="auto"/>
      </w:divBdr>
    </w:div>
    <w:div w:id="1378234690">
      <w:bodyDiv w:val="1"/>
      <w:marLeft w:val="0"/>
      <w:marRight w:val="0"/>
      <w:marTop w:val="0"/>
      <w:marBottom w:val="0"/>
      <w:divBdr>
        <w:top w:val="none" w:sz="0" w:space="0" w:color="auto"/>
        <w:left w:val="none" w:sz="0" w:space="0" w:color="auto"/>
        <w:bottom w:val="none" w:sz="0" w:space="0" w:color="auto"/>
        <w:right w:val="none" w:sz="0" w:space="0" w:color="auto"/>
      </w:divBdr>
    </w:div>
    <w:div w:id="1423994457">
      <w:bodyDiv w:val="1"/>
      <w:marLeft w:val="0"/>
      <w:marRight w:val="0"/>
      <w:marTop w:val="0"/>
      <w:marBottom w:val="0"/>
      <w:divBdr>
        <w:top w:val="none" w:sz="0" w:space="0" w:color="auto"/>
        <w:left w:val="none" w:sz="0" w:space="0" w:color="auto"/>
        <w:bottom w:val="none" w:sz="0" w:space="0" w:color="auto"/>
        <w:right w:val="none" w:sz="0" w:space="0" w:color="auto"/>
      </w:divBdr>
    </w:div>
    <w:div w:id="1586765387">
      <w:bodyDiv w:val="1"/>
      <w:marLeft w:val="0"/>
      <w:marRight w:val="0"/>
      <w:marTop w:val="0"/>
      <w:marBottom w:val="0"/>
      <w:divBdr>
        <w:top w:val="none" w:sz="0" w:space="0" w:color="auto"/>
        <w:left w:val="none" w:sz="0" w:space="0" w:color="auto"/>
        <w:bottom w:val="none" w:sz="0" w:space="0" w:color="auto"/>
        <w:right w:val="none" w:sz="0" w:space="0" w:color="auto"/>
      </w:divBdr>
    </w:div>
    <w:div w:id="1662273063">
      <w:bodyDiv w:val="1"/>
      <w:marLeft w:val="0"/>
      <w:marRight w:val="0"/>
      <w:marTop w:val="0"/>
      <w:marBottom w:val="0"/>
      <w:divBdr>
        <w:top w:val="none" w:sz="0" w:space="0" w:color="auto"/>
        <w:left w:val="none" w:sz="0" w:space="0" w:color="auto"/>
        <w:bottom w:val="none" w:sz="0" w:space="0" w:color="auto"/>
        <w:right w:val="none" w:sz="0" w:space="0" w:color="auto"/>
      </w:divBdr>
    </w:div>
    <w:div w:id="1694922003">
      <w:bodyDiv w:val="1"/>
      <w:marLeft w:val="0"/>
      <w:marRight w:val="0"/>
      <w:marTop w:val="0"/>
      <w:marBottom w:val="0"/>
      <w:divBdr>
        <w:top w:val="none" w:sz="0" w:space="0" w:color="auto"/>
        <w:left w:val="none" w:sz="0" w:space="0" w:color="auto"/>
        <w:bottom w:val="none" w:sz="0" w:space="0" w:color="auto"/>
        <w:right w:val="none" w:sz="0" w:space="0" w:color="auto"/>
      </w:divBdr>
    </w:div>
    <w:div w:id="1753895435">
      <w:bodyDiv w:val="1"/>
      <w:marLeft w:val="0"/>
      <w:marRight w:val="0"/>
      <w:marTop w:val="0"/>
      <w:marBottom w:val="0"/>
      <w:divBdr>
        <w:top w:val="none" w:sz="0" w:space="0" w:color="auto"/>
        <w:left w:val="none" w:sz="0" w:space="0" w:color="auto"/>
        <w:bottom w:val="none" w:sz="0" w:space="0" w:color="auto"/>
        <w:right w:val="none" w:sz="0" w:space="0" w:color="auto"/>
      </w:divBdr>
    </w:div>
    <w:div w:id="1859930904">
      <w:bodyDiv w:val="1"/>
      <w:marLeft w:val="0"/>
      <w:marRight w:val="0"/>
      <w:marTop w:val="0"/>
      <w:marBottom w:val="0"/>
      <w:divBdr>
        <w:top w:val="none" w:sz="0" w:space="0" w:color="auto"/>
        <w:left w:val="none" w:sz="0" w:space="0" w:color="auto"/>
        <w:bottom w:val="none" w:sz="0" w:space="0" w:color="auto"/>
        <w:right w:val="none" w:sz="0" w:space="0" w:color="auto"/>
      </w:divBdr>
    </w:div>
    <w:div w:id="1892306606">
      <w:bodyDiv w:val="1"/>
      <w:marLeft w:val="0"/>
      <w:marRight w:val="0"/>
      <w:marTop w:val="0"/>
      <w:marBottom w:val="0"/>
      <w:divBdr>
        <w:top w:val="none" w:sz="0" w:space="0" w:color="auto"/>
        <w:left w:val="none" w:sz="0" w:space="0" w:color="auto"/>
        <w:bottom w:val="none" w:sz="0" w:space="0" w:color="auto"/>
        <w:right w:val="none" w:sz="0" w:space="0" w:color="auto"/>
      </w:divBdr>
    </w:div>
    <w:div w:id="19099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3988</Words>
  <Characters>21935</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 Leeuw</dc:creator>
  <cp:lastModifiedBy>Marie Pozzi</cp:lastModifiedBy>
  <cp:revision>2</cp:revision>
  <cp:lastPrinted>2019-04-12T11:54:00Z</cp:lastPrinted>
  <dcterms:created xsi:type="dcterms:W3CDTF">2019-04-12T11:55:00Z</dcterms:created>
  <dcterms:modified xsi:type="dcterms:W3CDTF">2019-04-12T11:55:00Z</dcterms:modified>
</cp:coreProperties>
</file>