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C030F3" w14:textId="65727172" w:rsidR="00C17345" w:rsidRPr="00323F69" w:rsidRDefault="002B2833">
      <w:pPr>
        <w:rPr>
          <w:rFonts w:ascii="Klima" w:hAnsi="Klima" w:hint="eastAsia"/>
          <w:b/>
          <w:sz w:val="28"/>
          <w:szCs w:val="28"/>
          <w:highlight w:val="yellow"/>
        </w:rPr>
      </w:pPr>
      <w:bookmarkStart w:id="0" w:name="_GoBack"/>
      <w:bookmarkEnd w:id="0"/>
      <w:r w:rsidRPr="00323F69">
        <w:rPr>
          <w:rFonts w:ascii="Klima" w:hAnsi="Klima"/>
          <w:b/>
          <w:sz w:val="28"/>
          <w:szCs w:val="28"/>
          <w:highlight w:val="yellow"/>
        </w:rPr>
        <w:t xml:space="preserve">Réponse à l’interpellation de Sarah El </w:t>
      </w:r>
      <w:proofErr w:type="spellStart"/>
      <w:r w:rsidRPr="00323F69">
        <w:rPr>
          <w:rFonts w:ascii="Klima" w:hAnsi="Klima"/>
          <w:b/>
          <w:sz w:val="28"/>
          <w:szCs w:val="28"/>
          <w:highlight w:val="yellow"/>
        </w:rPr>
        <w:t>Ghorfi</w:t>
      </w:r>
      <w:proofErr w:type="spellEnd"/>
      <w:r w:rsidRPr="00323F69">
        <w:rPr>
          <w:rFonts w:ascii="Klima" w:hAnsi="Klima"/>
          <w:b/>
          <w:sz w:val="28"/>
          <w:szCs w:val="28"/>
          <w:highlight w:val="yellow"/>
        </w:rPr>
        <w:t xml:space="preserve"> concernant l’abattage d’arbres dans le Parc d’Evere. </w:t>
      </w:r>
    </w:p>
    <w:p w14:paraId="76E43B54" w14:textId="2CC4F097" w:rsidR="00E054C3" w:rsidRPr="00F04286" w:rsidRDefault="00E054C3">
      <w:pPr>
        <w:rPr>
          <w:rFonts w:ascii="Gill Sans MT" w:hAnsi="Gill Sans MT"/>
          <w:b/>
          <w:sz w:val="22"/>
          <w:szCs w:val="22"/>
          <w:highlight w:val="darkGreen"/>
        </w:rPr>
      </w:pPr>
    </w:p>
    <w:p w14:paraId="5D0DD4E0" w14:textId="77777777" w:rsidR="002B2833" w:rsidRDefault="002B2833">
      <w:pPr>
        <w:rPr>
          <w:rFonts w:ascii="Gill Sans MT" w:hAnsi="Gill Sans MT"/>
          <w:bCs/>
          <w:sz w:val="22"/>
          <w:szCs w:val="22"/>
        </w:rPr>
      </w:pPr>
    </w:p>
    <w:p w14:paraId="1A4E9A10" w14:textId="72771281" w:rsidR="00E054C3" w:rsidRPr="00F04286" w:rsidRDefault="00E054C3">
      <w:pPr>
        <w:rPr>
          <w:rFonts w:ascii="Gill Sans MT" w:hAnsi="Gill Sans MT"/>
          <w:bCs/>
          <w:sz w:val="22"/>
          <w:szCs w:val="22"/>
        </w:rPr>
      </w:pPr>
      <w:r w:rsidRPr="00F04286">
        <w:rPr>
          <w:rFonts w:ascii="Gill Sans MT" w:hAnsi="Gill Sans MT"/>
          <w:bCs/>
          <w:sz w:val="22"/>
          <w:szCs w:val="22"/>
        </w:rPr>
        <w:t>Madame la Conseillère</w:t>
      </w:r>
    </w:p>
    <w:p w14:paraId="455C28E8" w14:textId="7B9A140F" w:rsidR="00E054C3" w:rsidRPr="00F04286" w:rsidRDefault="00E054C3">
      <w:pPr>
        <w:rPr>
          <w:rFonts w:ascii="Gill Sans MT" w:hAnsi="Gill Sans MT"/>
          <w:bCs/>
          <w:sz w:val="22"/>
          <w:szCs w:val="22"/>
        </w:rPr>
      </w:pPr>
    </w:p>
    <w:p w14:paraId="61008419" w14:textId="297B12FB" w:rsidR="00E054C3" w:rsidRPr="00F04286" w:rsidRDefault="00E054C3">
      <w:pPr>
        <w:rPr>
          <w:rFonts w:ascii="Gill Sans MT" w:hAnsi="Gill Sans MT"/>
          <w:bCs/>
          <w:sz w:val="22"/>
          <w:szCs w:val="22"/>
        </w:rPr>
      </w:pPr>
      <w:r w:rsidRPr="00F04286">
        <w:rPr>
          <w:rFonts w:ascii="Gill Sans MT" w:hAnsi="Gill Sans MT"/>
          <w:bCs/>
          <w:sz w:val="22"/>
          <w:szCs w:val="22"/>
        </w:rPr>
        <w:t>Effectivement, 17 arbres à haute tige ont été abattus</w:t>
      </w:r>
      <w:r w:rsidR="002B2833">
        <w:rPr>
          <w:rFonts w:ascii="Gill Sans MT" w:hAnsi="Gill Sans MT"/>
          <w:bCs/>
          <w:sz w:val="22"/>
          <w:szCs w:val="22"/>
        </w:rPr>
        <w:t xml:space="preserve"> récemment dans le parc d’Evere aussi appelé Complexe Sportif</w:t>
      </w:r>
      <w:r w:rsidRPr="00F04286">
        <w:rPr>
          <w:rFonts w:ascii="Gill Sans MT" w:hAnsi="Gill Sans MT"/>
          <w:bCs/>
          <w:sz w:val="22"/>
          <w:szCs w:val="22"/>
        </w:rPr>
        <w:t xml:space="preserve">. </w:t>
      </w:r>
      <w:r w:rsidR="002B2833">
        <w:rPr>
          <w:rFonts w:ascii="Gill Sans MT" w:hAnsi="Gill Sans MT"/>
          <w:bCs/>
          <w:sz w:val="22"/>
          <w:szCs w:val="22"/>
        </w:rPr>
        <w:t xml:space="preserve">Il s’agit de la première phase liée aux travaux de construction du nouveau hall de sport de la Commune par </w:t>
      </w:r>
      <w:proofErr w:type="spellStart"/>
      <w:r w:rsidR="002B2833">
        <w:rPr>
          <w:rFonts w:ascii="Gill Sans MT" w:hAnsi="Gill Sans MT"/>
          <w:bCs/>
          <w:sz w:val="22"/>
          <w:szCs w:val="22"/>
        </w:rPr>
        <w:t>Beliris</w:t>
      </w:r>
      <w:proofErr w:type="spellEnd"/>
      <w:r w:rsidR="002B2833">
        <w:rPr>
          <w:rFonts w:ascii="Gill Sans MT" w:hAnsi="Gill Sans MT"/>
          <w:bCs/>
          <w:sz w:val="22"/>
          <w:szCs w:val="22"/>
        </w:rPr>
        <w:t xml:space="preserve">. Pour rappel, cette </w:t>
      </w:r>
      <w:r w:rsidRPr="00F04286">
        <w:rPr>
          <w:rFonts w:ascii="Gill Sans MT" w:hAnsi="Gill Sans MT"/>
          <w:bCs/>
          <w:sz w:val="22"/>
          <w:szCs w:val="22"/>
        </w:rPr>
        <w:t>nouvelle salle dans le parc du Complexe</w:t>
      </w:r>
      <w:r w:rsidR="002B2833">
        <w:rPr>
          <w:rFonts w:ascii="Gill Sans MT" w:hAnsi="Gill Sans MT"/>
          <w:bCs/>
          <w:sz w:val="22"/>
          <w:szCs w:val="22"/>
        </w:rPr>
        <w:t xml:space="preserve"> viendra se positionner</w:t>
      </w:r>
      <w:r w:rsidRPr="00F04286">
        <w:rPr>
          <w:rFonts w:ascii="Gill Sans MT" w:hAnsi="Gill Sans MT"/>
          <w:bCs/>
          <w:sz w:val="22"/>
          <w:szCs w:val="22"/>
        </w:rPr>
        <w:t xml:space="preserve"> entre le bâtiment en L et l’actuelle salle François Guillaume.</w:t>
      </w:r>
    </w:p>
    <w:p w14:paraId="7339ED35" w14:textId="77777777" w:rsidR="002B2833" w:rsidRDefault="002B2833" w:rsidP="002B2833">
      <w:pPr>
        <w:rPr>
          <w:rFonts w:ascii="Gill Sans MT" w:hAnsi="Gill Sans MT"/>
          <w:bCs/>
          <w:sz w:val="22"/>
          <w:szCs w:val="22"/>
        </w:rPr>
      </w:pPr>
    </w:p>
    <w:p w14:paraId="79BCEA41" w14:textId="5F73A97C" w:rsidR="002B2833" w:rsidRPr="00F04286" w:rsidRDefault="002B2833" w:rsidP="002B2833">
      <w:pPr>
        <w:rPr>
          <w:rFonts w:ascii="Gill Sans MT" w:hAnsi="Gill Sans MT"/>
          <w:bCs/>
          <w:sz w:val="22"/>
          <w:szCs w:val="22"/>
        </w:rPr>
      </w:pPr>
      <w:r w:rsidRPr="00F04286">
        <w:rPr>
          <w:rFonts w:ascii="Gill Sans MT" w:hAnsi="Gill Sans MT"/>
          <w:bCs/>
          <w:sz w:val="22"/>
          <w:szCs w:val="22"/>
        </w:rPr>
        <w:t xml:space="preserve">La nouvelle salle couvrira quelque 1600 m² ; </w:t>
      </w:r>
      <w:r>
        <w:rPr>
          <w:rFonts w:ascii="Gill Sans MT" w:hAnsi="Gill Sans MT"/>
          <w:bCs/>
          <w:sz w:val="22"/>
          <w:szCs w:val="22"/>
        </w:rPr>
        <w:t xml:space="preserve">outre la grande salle </w:t>
      </w:r>
      <w:r w:rsidRPr="00F04286">
        <w:rPr>
          <w:rFonts w:ascii="Gill Sans MT" w:hAnsi="Gill Sans MT"/>
          <w:bCs/>
          <w:sz w:val="22"/>
          <w:szCs w:val="22"/>
        </w:rPr>
        <w:t xml:space="preserve">omnisport, </w:t>
      </w:r>
      <w:r>
        <w:rPr>
          <w:rFonts w:ascii="Gill Sans MT" w:hAnsi="Gill Sans MT"/>
          <w:bCs/>
          <w:sz w:val="22"/>
          <w:szCs w:val="22"/>
        </w:rPr>
        <w:t xml:space="preserve">le bâtiment sera complété par une </w:t>
      </w:r>
      <w:r w:rsidRPr="00F04286">
        <w:rPr>
          <w:rFonts w:ascii="Gill Sans MT" w:hAnsi="Gill Sans MT"/>
          <w:bCs/>
          <w:sz w:val="22"/>
          <w:szCs w:val="22"/>
        </w:rPr>
        <w:t>cafétéria</w:t>
      </w:r>
      <w:r>
        <w:rPr>
          <w:rFonts w:ascii="Gill Sans MT" w:hAnsi="Gill Sans MT"/>
          <w:bCs/>
          <w:sz w:val="22"/>
          <w:szCs w:val="22"/>
        </w:rPr>
        <w:t xml:space="preserve"> et sa terrasse avec vue sur les terrains de hockey et de football américain et les indispensables l</w:t>
      </w:r>
      <w:r w:rsidRPr="00F04286">
        <w:rPr>
          <w:rFonts w:ascii="Gill Sans MT" w:hAnsi="Gill Sans MT"/>
          <w:bCs/>
          <w:sz w:val="22"/>
          <w:szCs w:val="22"/>
        </w:rPr>
        <w:t>es locaux annexes (vestiaires, sanitaires, administration)</w:t>
      </w:r>
      <w:r>
        <w:rPr>
          <w:rFonts w:ascii="Gill Sans MT" w:hAnsi="Gill Sans MT"/>
          <w:bCs/>
          <w:sz w:val="22"/>
          <w:szCs w:val="22"/>
        </w:rPr>
        <w:t>. S</w:t>
      </w:r>
      <w:r w:rsidRPr="00F04286">
        <w:rPr>
          <w:rFonts w:ascii="Gill Sans MT" w:hAnsi="Gill Sans MT"/>
          <w:bCs/>
          <w:sz w:val="22"/>
          <w:szCs w:val="22"/>
        </w:rPr>
        <w:t>on implantation a été définie en fonction</w:t>
      </w:r>
      <w:r>
        <w:rPr>
          <w:rFonts w:ascii="Gill Sans MT" w:hAnsi="Gill Sans MT"/>
          <w:bCs/>
          <w:sz w:val="22"/>
          <w:szCs w:val="22"/>
        </w:rPr>
        <w:t xml:space="preserve">, d’une part, </w:t>
      </w:r>
      <w:r w:rsidRPr="00F04286">
        <w:rPr>
          <w:rFonts w:ascii="Gill Sans MT" w:hAnsi="Gill Sans MT"/>
          <w:bCs/>
          <w:sz w:val="22"/>
          <w:szCs w:val="22"/>
        </w:rPr>
        <w:t xml:space="preserve">de la présence du bâtiment dit « le Complexe » avec lequel elle partagera le hall d’accueil, ce qui mettra par ailleurs en valeur la fresque de l’artiste Jo </w:t>
      </w:r>
      <w:proofErr w:type="spellStart"/>
      <w:r w:rsidRPr="00F04286">
        <w:rPr>
          <w:rFonts w:ascii="Gill Sans MT" w:hAnsi="Gill Sans MT"/>
          <w:bCs/>
          <w:sz w:val="22"/>
          <w:szCs w:val="22"/>
        </w:rPr>
        <w:t>Delahaut</w:t>
      </w:r>
      <w:proofErr w:type="spellEnd"/>
      <w:r w:rsidRPr="00F04286">
        <w:rPr>
          <w:rFonts w:ascii="Gill Sans MT" w:hAnsi="Gill Sans MT"/>
          <w:bCs/>
          <w:sz w:val="22"/>
          <w:szCs w:val="22"/>
        </w:rPr>
        <w:t xml:space="preserve"> (1911-1992, f</w:t>
      </w:r>
      <w:r w:rsidRPr="00F04286">
        <w:rPr>
          <w:rFonts w:ascii="Gill Sans MT" w:hAnsi="Gill Sans MT"/>
          <w:sz w:val="22"/>
          <w:szCs w:val="22"/>
        </w:rPr>
        <w:t xml:space="preserve">igure emblématique de l'abstraction géométrique en </w:t>
      </w:r>
      <w:r>
        <w:rPr>
          <w:rFonts w:ascii="Gill Sans MT" w:hAnsi="Gill Sans MT"/>
          <w:sz w:val="22"/>
          <w:szCs w:val="22"/>
        </w:rPr>
        <w:t>Belgique</w:t>
      </w:r>
      <w:r>
        <w:rPr>
          <w:rFonts w:ascii="Gill Sans MT" w:hAnsi="Gill Sans MT"/>
          <w:bCs/>
          <w:sz w:val="22"/>
          <w:szCs w:val="22"/>
        </w:rPr>
        <w:t>) et, d’autre part, les terrains de sport largement fréquentés.</w:t>
      </w:r>
    </w:p>
    <w:p w14:paraId="54FB203B" w14:textId="77777777" w:rsidR="002B2833" w:rsidRDefault="002B2833">
      <w:pPr>
        <w:rPr>
          <w:rFonts w:ascii="Gill Sans MT" w:hAnsi="Gill Sans MT"/>
          <w:bCs/>
          <w:sz w:val="22"/>
          <w:szCs w:val="22"/>
        </w:rPr>
      </w:pPr>
    </w:p>
    <w:p w14:paraId="0A6D2453" w14:textId="454C7D89" w:rsidR="00E054C3" w:rsidRPr="00F04286" w:rsidRDefault="00F93A56">
      <w:pPr>
        <w:rPr>
          <w:rFonts w:ascii="Gill Sans MT" w:hAnsi="Gill Sans MT"/>
          <w:bCs/>
          <w:sz w:val="22"/>
          <w:szCs w:val="22"/>
        </w:rPr>
      </w:pPr>
      <w:r w:rsidRPr="00F04286">
        <w:rPr>
          <w:rFonts w:ascii="Gill Sans MT" w:hAnsi="Gill Sans MT"/>
          <w:bCs/>
          <w:sz w:val="22"/>
          <w:szCs w:val="22"/>
        </w:rPr>
        <w:t>Cet</w:t>
      </w:r>
      <w:r w:rsidR="00E054C3" w:rsidRPr="00F04286">
        <w:rPr>
          <w:rFonts w:ascii="Gill Sans MT" w:hAnsi="Gill Sans MT"/>
          <w:bCs/>
          <w:sz w:val="22"/>
          <w:szCs w:val="22"/>
        </w:rPr>
        <w:t xml:space="preserve"> abattage est couvert par le permis d’urbanisme 06/PFD/702434 délivré le 18 octobre 2019</w:t>
      </w:r>
      <w:r w:rsidR="002B2833">
        <w:rPr>
          <w:rFonts w:ascii="Gill Sans MT" w:hAnsi="Gill Sans MT"/>
          <w:bCs/>
          <w:sz w:val="22"/>
          <w:szCs w:val="22"/>
        </w:rPr>
        <w:t xml:space="preserve"> par la Région de Bruxelles-Capitale</w:t>
      </w:r>
      <w:r w:rsidR="00E054C3" w:rsidRPr="00F04286">
        <w:rPr>
          <w:rFonts w:ascii="Gill Sans MT" w:hAnsi="Gill Sans MT"/>
          <w:bCs/>
          <w:sz w:val="22"/>
          <w:szCs w:val="22"/>
        </w:rPr>
        <w:t>.</w:t>
      </w:r>
    </w:p>
    <w:p w14:paraId="79E7096E" w14:textId="2F61AA3D" w:rsidR="00E054C3" w:rsidRPr="00F04286" w:rsidRDefault="00E054C3">
      <w:pPr>
        <w:rPr>
          <w:rFonts w:ascii="Gill Sans MT" w:hAnsi="Gill Sans MT"/>
          <w:bCs/>
          <w:sz w:val="22"/>
          <w:szCs w:val="22"/>
        </w:rPr>
      </w:pPr>
    </w:p>
    <w:p w14:paraId="0D3F1F30" w14:textId="30D7DE6B" w:rsidR="00F93A56" w:rsidRPr="00F04286" w:rsidRDefault="00F93A56">
      <w:pPr>
        <w:rPr>
          <w:rFonts w:ascii="Gill Sans MT" w:hAnsi="Gill Sans MT"/>
          <w:bCs/>
          <w:sz w:val="22"/>
          <w:szCs w:val="22"/>
        </w:rPr>
      </w:pPr>
      <w:r w:rsidRPr="00F04286">
        <w:rPr>
          <w:rFonts w:ascii="Gill Sans MT" w:hAnsi="Gill Sans MT"/>
          <w:bCs/>
          <w:sz w:val="22"/>
          <w:szCs w:val="22"/>
        </w:rPr>
        <w:t>Ces arbres étaient des aulnes (7) et des tilleuls (10)</w:t>
      </w:r>
      <w:r w:rsidR="002B2833">
        <w:rPr>
          <w:rFonts w:ascii="Gill Sans MT" w:hAnsi="Gill Sans MT"/>
          <w:bCs/>
          <w:sz w:val="22"/>
          <w:szCs w:val="22"/>
        </w:rPr>
        <w:t>. Ils n’étaient pas considérés comme remarquables dans l’inventaire régional.</w:t>
      </w:r>
      <w:r w:rsidRPr="00F04286">
        <w:rPr>
          <w:rFonts w:ascii="Gill Sans MT" w:hAnsi="Gill Sans MT"/>
          <w:bCs/>
          <w:sz w:val="22"/>
          <w:szCs w:val="22"/>
        </w:rPr>
        <w:t xml:space="preserve"> 15 autres aulnes ont été préservés ainsi que 4 bouleaux et 2 tilleuls.</w:t>
      </w:r>
      <w:r w:rsidR="000D159D" w:rsidRPr="00F04286">
        <w:rPr>
          <w:rFonts w:ascii="Gill Sans MT" w:hAnsi="Gill Sans MT"/>
          <w:bCs/>
          <w:sz w:val="22"/>
          <w:szCs w:val="22"/>
        </w:rPr>
        <w:t xml:space="preserve"> Les arbres ont été abattus en tenant compte de la période de nidification (1</w:t>
      </w:r>
      <w:r w:rsidR="000D159D" w:rsidRPr="00F04286">
        <w:rPr>
          <w:rFonts w:ascii="Gill Sans MT" w:hAnsi="Gill Sans MT"/>
          <w:bCs/>
          <w:sz w:val="22"/>
          <w:szCs w:val="22"/>
          <w:vertAlign w:val="superscript"/>
        </w:rPr>
        <w:t>er</w:t>
      </w:r>
      <w:r w:rsidR="000D159D" w:rsidRPr="00F04286">
        <w:rPr>
          <w:rFonts w:ascii="Gill Sans MT" w:hAnsi="Gill Sans MT"/>
          <w:bCs/>
          <w:sz w:val="22"/>
          <w:szCs w:val="22"/>
        </w:rPr>
        <w:t xml:space="preserve"> avril – 15 août) et de la date de démarrage du chantier (1</w:t>
      </w:r>
      <w:r w:rsidR="000D159D" w:rsidRPr="00F04286">
        <w:rPr>
          <w:rFonts w:ascii="Gill Sans MT" w:hAnsi="Gill Sans MT"/>
          <w:bCs/>
          <w:sz w:val="22"/>
          <w:szCs w:val="22"/>
          <w:vertAlign w:val="superscript"/>
        </w:rPr>
        <w:t>er</w:t>
      </w:r>
      <w:r w:rsidR="000D159D" w:rsidRPr="00F04286">
        <w:rPr>
          <w:rFonts w:ascii="Gill Sans MT" w:hAnsi="Gill Sans MT"/>
          <w:bCs/>
          <w:sz w:val="22"/>
          <w:szCs w:val="22"/>
        </w:rPr>
        <w:t xml:space="preserve"> mars, phase 1 de travaux préparatoires (impétrants), 9 mois – </w:t>
      </w:r>
      <w:proofErr w:type="gramStart"/>
      <w:r w:rsidR="000D159D" w:rsidRPr="00F04286">
        <w:rPr>
          <w:rFonts w:ascii="Gill Sans MT" w:hAnsi="Gill Sans MT"/>
          <w:bCs/>
          <w:sz w:val="22"/>
          <w:szCs w:val="22"/>
        </w:rPr>
        <w:t>décembre</w:t>
      </w:r>
      <w:proofErr w:type="gramEnd"/>
      <w:r w:rsidR="000D159D" w:rsidRPr="00F04286">
        <w:rPr>
          <w:rFonts w:ascii="Gill Sans MT" w:hAnsi="Gill Sans MT"/>
          <w:bCs/>
          <w:sz w:val="22"/>
          <w:szCs w:val="22"/>
        </w:rPr>
        <w:t>, phase 2, construction proprement dite, 24 mois)</w:t>
      </w:r>
    </w:p>
    <w:p w14:paraId="070769EF" w14:textId="77777777" w:rsidR="00F93A56" w:rsidRPr="00F04286" w:rsidRDefault="00F93A56">
      <w:pPr>
        <w:rPr>
          <w:rFonts w:ascii="Gill Sans MT" w:hAnsi="Gill Sans MT"/>
          <w:bCs/>
          <w:sz w:val="22"/>
          <w:szCs w:val="22"/>
        </w:rPr>
      </w:pPr>
    </w:p>
    <w:p w14:paraId="58A3D4C8" w14:textId="71B9E03E" w:rsidR="00E054C3" w:rsidRPr="00F04286" w:rsidRDefault="00F93A56">
      <w:pPr>
        <w:rPr>
          <w:rFonts w:ascii="Gill Sans MT" w:hAnsi="Gill Sans MT"/>
          <w:bCs/>
          <w:sz w:val="22"/>
          <w:szCs w:val="22"/>
        </w:rPr>
      </w:pPr>
      <w:r w:rsidRPr="00F04286">
        <w:rPr>
          <w:rFonts w:ascii="Gill Sans MT" w:hAnsi="Gill Sans MT"/>
          <w:bCs/>
          <w:sz w:val="22"/>
          <w:szCs w:val="22"/>
        </w:rPr>
        <w:lastRenderedPageBreak/>
        <w:t>Les conditions d’obtention du permis d’urbanisme stipulent que ces abattages doivent être compensés ailleurs sur le site.</w:t>
      </w:r>
      <w:r w:rsidR="002B2833">
        <w:rPr>
          <w:rFonts w:ascii="Gill Sans MT" w:hAnsi="Gill Sans MT"/>
          <w:bCs/>
          <w:sz w:val="22"/>
          <w:szCs w:val="22"/>
        </w:rPr>
        <w:t xml:space="preserve"> Cela sera bien évidemment prévu en fin de chantier. </w:t>
      </w:r>
    </w:p>
    <w:p w14:paraId="72B09135" w14:textId="7ABF90F7" w:rsidR="00E054C3" w:rsidRPr="00E054C3" w:rsidRDefault="00E054C3">
      <w:pPr>
        <w:rPr>
          <w:rFonts w:ascii="Klima" w:hAnsi="Klima" w:hint="eastAsia"/>
          <w:bCs/>
          <w:sz w:val="28"/>
          <w:szCs w:val="28"/>
        </w:rPr>
      </w:pPr>
    </w:p>
    <w:p w14:paraId="5F52BF96" w14:textId="4BFB9AA3" w:rsidR="00D32144" w:rsidRDefault="002B2833">
      <w:pPr>
        <w:rPr>
          <w:rFonts w:ascii="Gill Sans MT" w:hAnsi="Gill Sans MT"/>
          <w:bCs/>
          <w:sz w:val="22"/>
          <w:szCs w:val="22"/>
        </w:rPr>
      </w:pPr>
      <w:r>
        <w:rPr>
          <w:rFonts w:ascii="Gill Sans MT" w:hAnsi="Gill Sans MT"/>
          <w:bCs/>
          <w:sz w:val="22"/>
          <w:szCs w:val="22"/>
        </w:rPr>
        <w:t>Par ailleurs, je me permets de rappeler que tout récemment</w:t>
      </w:r>
      <w:r w:rsidR="005E5072">
        <w:rPr>
          <w:rFonts w:ascii="Gill Sans MT" w:hAnsi="Gill Sans MT"/>
          <w:bCs/>
          <w:sz w:val="22"/>
          <w:szCs w:val="22"/>
        </w:rPr>
        <w:t xml:space="preserve"> 900 arbres et arbustes ont été plantés sur le site du complexe sportif pour les 900 ans d’Evere. Parmi ceux-ci, 850 ont permis de former une </w:t>
      </w:r>
      <w:proofErr w:type="spellStart"/>
      <w:r w:rsidR="005E5072">
        <w:rPr>
          <w:rFonts w:ascii="Gill Sans MT" w:hAnsi="Gill Sans MT"/>
          <w:bCs/>
          <w:sz w:val="22"/>
          <w:szCs w:val="22"/>
        </w:rPr>
        <w:t>Tiny</w:t>
      </w:r>
      <w:proofErr w:type="spellEnd"/>
      <w:r w:rsidR="005E5072">
        <w:rPr>
          <w:rFonts w:ascii="Gill Sans MT" w:hAnsi="Gill Sans MT"/>
          <w:bCs/>
          <w:sz w:val="22"/>
          <w:szCs w:val="22"/>
        </w:rPr>
        <w:t xml:space="preserve"> </w:t>
      </w:r>
      <w:proofErr w:type="spellStart"/>
      <w:r w:rsidR="005E5072">
        <w:rPr>
          <w:rFonts w:ascii="Gill Sans MT" w:hAnsi="Gill Sans MT"/>
          <w:bCs/>
          <w:sz w:val="22"/>
          <w:szCs w:val="22"/>
        </w:rPr>
        <w:t>forest</w:t>
      </w:r>
      <w:proofErr w:type="spellEnd"/>
      <w:r w:rsidR="005E5072">
        <w:rPr>
          <w:rFonts w:ascii="Gill Sans MT" w:hAnsi="Gill Sans MT"/>
          <w:bCs/>
          <w:sz w:val="22"/>
          <w:szCs w:val="22"/>
        </w:rPr>
        <w:t xml:space="preserve"> sur un terrain jusque-là engazonné, tandis qu’un verger de 50 arbres </w:t>
      </w:r>
      <w:proofErr w:type="spellStart"/>
      <w:r w:rsidR="005E5072">
        <w:rPr>
          <w:rFonts w:ascii="Gill Sans MT" w:hAnsi="Gill Sans MT"/>
          <w:bCs/>
          <w:sz w:val="22"/>
          <w:szCs w:val="22"/>
        </w:rPr>
        <w:t>à</w:t>
      </w:r>
      <w:proofErr w:type="spellEnd"/>
      <w:r w:rsidR="005E5072">
        <w:rPr>
          <w:rFonts w:ascii="Gill Sans MT" w:hAnsi="Gill Sans MT"/>
          <w:bCs/>
          <w:sz w:val="22"/>
          <w:szCs w:val="22"/>
        </w:rPr>
        <w:t xml:space="preserve"> été cré</w:t>
      </w:r>
      <w:r>
        <w:rPr>
          <w:rFonts w:ascii="Gill Sans MT" w:hAnsi="Gill Sans MT"/>
          <w:bCs/>
          <w:sz w:val="22"/>
          <w:szCs w:val="22"/>
        </w:rPr>
        <w:t>é</w:t>
      </w:r>
      <w:r w:rsidR="005E5072">
        <w:rPr>
          <w:rFonts w:ascii="Gill Sans MT" w:hAnsi="Gill Sans MT"/>
          <w:bCs/>
          <w:sz w:val="22"/>
          <w:szCs w:val="22"/>
        </w:rPr>
        <w:t xml:space="preserve"> sur un autre terrain du complexe sportif. Sur les dix dernières années une forte augmentation du nombre d’arbres en rue a aussi été constaté puisque les relevés de l’époque faisaient état de 1500 arbres d’alignement et que nous en comptons aujourd’hui plus de 3000.</w:t>
      </w:r>
    </w:p>
    <w:p w14:paraId="243075EA" w14:textId="72285045" w:rsidR="00D32144" w:rsidRDefault="00D32144">
      <w:pPr>
        <w:rPr>
          <w:rFonts w:ascii="Gill Sans MT" w:hAnsi="Gill Sans MT"/>
          <w:bCs/>
          <w:sz w:val="22"/>
          <w:szCs w:val="22"/>
        </w:rPr>
      </w:pPr>
    </w:p>
    <w:p w14:paraId="0F9C6519" w14:textId="3176CB87" w:rsidR="00D32144" w:rsidRDefault="00D32144">
      <w:pPr>
        <w:rPr>
          <w:rFonts w:ascii="Gill Sans MT" w:hAnsi="Gill Sans MT"/>
          <w:bCs/>
          <w:sz w:val="22"/>
          <w:szCs w:val="22"/>
        </w:rPr>
      </w:pPr>
      <w:r>
        <w:rPr>
          <w:rFonts w:ascii="Gill Sans MT" w:hAnsi="Gill Sans MT"/>
          <w:bCs/>
          <w:sz w:val="22"/>
          <w:szCs w:val="22"/>
        </w:rPr>
        <w:t xml:space="preserve">Afin de lutter contre les </w:t>
      </w:r>
      <w:r w:rsidR="00AE0F4F">
        <w:rPr>
          <w:rFonts w:ascii="Gill Sans MT" w:hAnsi="Gill Sans MT"/>
          <w:bCs/>
          <w:sz w:val="22"/>
          <w:szCs w:val="22"/>
        </w:rPr>
        <w:t>ilots</w:t>
      </w:r>
      <w:r>
        <w:rPr>
          <w:rFonts w:ascii="Gill Sans MT" w:hAnsi="Gill Sans MT"/>
          <w:bCs/>
          <w:sz w:val="22"/>
          <w:szCs w:val="22"/>
        </w:rPr>
        <w:t xml:space="preserve"> de chaleur, plusieurs arbres</w:t>
      </w:r>
      <w:r w:rsidR="00AE0F4F">
        <w:rPr>
          <w:rFonts w:ascii="Gill Sans MT" w:hAnsi="Gill Sans MT"/>
          <w:bCs/>
          <w:sz w:val="22"/>
          <w:szCs w:val="22"/>
        </w:rPr>
        <w:t xml:space="preserve"> solitaires</w:t>
      </w:r>
      <w:r>
        <w:rPr>
          <w:rFonts w:ascii="Gill Sans MT" w:hAnsi="Gill Sans MT"/>
          <w:bCs/>
          <w:sz w:val="22"/>
          <w:szCs w:val="22"/>
        </w:rPr>
        <w:t xml:space="preserve"> ont été plantés ces dernières années : </w:t>
      </w:r>
    </w:p>
    <w:p w14:paraId="2AC9BA9D" w14:textId="15CCFC0D"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 xml:space="preserve">Ronde fleurie : 1 chêne </w:t>
      </w:r>
      <w:proofErr w:type="spellStart"/>
      <w:r>
        <w:rPr>
          <w:rFonts w:ascii="Gill Sans MT" w:hAnsi="Gill Sans MT"/>
          <w:bCs/>
          <w:sz w:val="22"/>
          <w:szCs w:val="22"/>
        </w:rPr>
        <w:t>palustris</w:t>
      </w:r>
      <w:proofErr w:type="spellEnd"/>
      <w:r>
        <w:rPr>
          <w:rFonts w:ascii="Gill Sans MT" w:hAnsi="Gill Sans MT"/>
          <w:bCs/>
          <w:sz w:val="22"/>
          <w:szCs w:val="22"/>
        </w:rPr>
        <w:t xml:space="preserve"> (2020-21)</w:t>
      </w:r>
    </w:p>
    <w:p w14:paraId="0802E0F5" w14:textId="3FC9529C"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 xml:space="preserve">Parc </w:t>
      </w:r>
      <w:proofErr w:type="spellStart"/>
      <w:r>
        <w:rPr>
          <w:rFonts w:ascii="Gill Sans MT" w:hAnsi="Gill Sans MT"/>
          <w:bCs/>
          <w:sz w:val="22"/>
          <w:szCs w:val="22"/>
        </w:rPr>
        <w:t>Pi</w:t>
      </w:r>
      <w:r w:rsidR="00AE0F4F">
        <w:rPr>
          <w:rFonts w:ascii="Gill Sans MT" w:hAnsi="Gill Sans MT"/>
          <w:bCs/>
          <w:sz w:val="22"/>
          <w:szCs w:val="22"/>
        </w:rPr>
        <w:t>é</w:t>
      </w:r>
      <w:r>
        <w:rPr>
          <w:rFonts w:ascii="Gill Sans MT" w:hAnsi="Gill Sans MT"/>
          <w:bCs/>
          <w:sz w:val="22"/>
          <w:szCs w:val="22"/>
        </w:rPr>
        <w:t>rard</w:t>
      </w:r>
      <w:proofErr w:type="spellEnd"/>
      <w:r>
        <w:rPr>
          <w:rFonts w:ascii="Gill Sans MT" w:hAnsi="Gill Sans MT"/>
          <w:bCs/>
          <w:sz w:val="22"/>
          <w:szCs w:val="22"/>
        </w:rPr>
        <w:t> : 2 tilleuls (2020-21)</w:t>
      </w:r>
    </w:p>
    <w:p w14:paraId="4C28913A" w14:textId="52A201E6"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 xml:space="preserve">Complexe sportif 1 </w:t>
      </w:r>
      <w:proofErr w:type="spellStart"/>
      <w:r>
        <w:rPr>
          <w:rFonts w:ascii="Gill Sans MT" w:hAnsi="Gill Sans MT"/>
          <w:bCs/>
          <w:sz w:val="22"/>
          <w:szCs w:val="22"/>
        </w:rPr>
        <w:t>gleditsia</w:t>
      </w:r>
      <w:proofErr w:type="spellEnd"/>
      <w:r>
        <w:rPr>
          <w:rFonts w:ascii="Gill Sans MT" w:hAnsi="Gill Sans MT"/>
          <w:bCs/>
          <w:sz w:val="22"/>
          <w:szCs w:val="22"/>
        </w:rPr>
        <w:t xml:space="preserve"> (2020-21)</w:t>
      </w:r>
    </w:p>
    <w:p w14:paraId="2C2FB8CF" w14:textId="0ACED1F3"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 xml:space="preserve">Plaine </w:t>
      </w:r>
      <w:proofErr w:type="spellStart"/>
      <w:r>
        <w:rPr>
          <w:rFonts w:ascii="Gill Sans MT" w:hAnsi="Gill Sans MT"/>
          <w:bCs/>
          <w:sz w:val="22"/>
          <w:szCs w:val="22"/>
        </w:rPr>
        <w:t>Fonson</w:t>
      </w:r>
      <w:proofErr w:type="spellEnd"/>
      <w:r>
        <w:rPr>
          <w:rFonts w:ascii="Gill Sans MT" w:hAnsi="Gill Sans MT"/>
          <w:bCs/>
          <w:sz w:val="22"/>
          <w:szCs w:val="22"/>
        </w:rPr>
        <w:t> : 2 tulipiers (2021-22)</w:t>
      </w:r>
    </w:p>
    <w:p w14:paraId="4832B614" w14:textId="0DBBEE12"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Rond-Point Grosjean : 1 chêne vert (2021-22)</w:t>
      </w:r>
    </w:p>
    <w:p w14:paraId="01F0971A" w14:textId="5BD9D318" w:rsidR="00D32144" w:rsidRDefault="00D32144" w:rsidP="00D32144">
      <w:pPr>
        <w:pStyle w:val="Lijstalinea"/>
        <w:numPr>
          <w:ilvl w:val="0"/>
          <w:numId w:val="1"/>
        </w:numPr>
        <w:rPr>
          <w:rFonts w:ascii="Gill Sans MT" w:hAnsi="Gill Sans MT"/>
          <w:bCs/>
          <w:sz w:val="22"/>
          <w:szCs w:val="22"/>
        </w:rPr>
      </w:pPr>
      <w:r>
        <w:rPr>
          <w:rFonts w:ascii="Gill Sans MT" w:hAnsi="Gill Sans MT"/>
          <w:bCs/>
          <w:sz w:val="22"/>
          <w:szCs w:val="22"/>
        </w:rPr>
        <w:t xml:space="preserve">Rue de Genève : 2 </w:t>
      </w:r>
      <w:r w:rsidR="00AE0F4F">
        <w:rPr>
          <w:rFonts w:ascii="Gill Sans MT" w:hAnsi="Gill Sans MT"/>
          <w:bCs/>
          <w:sz w:val="22"/>
          <w:szCs w:val="22"/>
        </w:rPr>
        <w:t>S</w:t>
      </w:r>
      <w:r>
        <w:rPr>
          <w:rFonts w:ascii="Gill Sans MT" w:hAnsi="Gill Sans MT"/>
          <w:bCs/>
          <w:sz w:val="22"/>
          <w:szCs w:val="22"/>
        </w:rPr>
        <w:t>ophora (2021-22)</w:t>
      </w:r>
    </w:p>
    <w:p w14:paraId="0D9749BA" w14:textId="77777777" w:rsidR="00D32144" w:rsidRPr="00D32144" w:rsidRDefault="00D32144" w:rsidP="00D32144">
      <w:pPr>
        <w:rPr>
          <w:rFonts w:ascii="Gill Sans MT" w:hAnsi="Gill Sans MT"/>
          <w:bCs/>
          <w:sz w:val="22"/>
          <w:szCs w:val="22"/>
        </w:rPr>
      </w:pPr>
    </w:p>
    <w:p w14:paraId="7D3BC0DF" w14:textId="6CEDADEF" w:rsidR="000D01B2" w:rsidRDefault="000D01B2">
      <w:pPr>
        <w:rPr>
          <w:rFonts w:ascii="Gill Sans MT" w:hAnsi="Gill Sans MT"/>
          <w:bCs/>
          <w:sz w:val="22"/>
          <w:szCs w:val="22"/>
        </w:rPr>
      </w:pPr>
      <w:r>
        <w:rPr>
          <w:rFonts w:ascii="Gill Sans MT" w:hAnsi="Gill Sans MT"/>
          <w:bCs/>
          <w:sz w:val="22"/>
          <w:szCs w:val="22"/>
        </w:rPr>
        <w:t xml:space="preserve">Par ailleurs, je vous rappelle que nous avons reçu un subside régional pour travailler à la création d’un axe végétalisé traversant notre Commune presque de part en part. Nous avons également reçu un soutien pour mettre en œuvre un projet de végétalisation de cours d’école que nous considérons comme un projet pilote afin de pouvoir reproduire ce genre d’opérations à l’avenir. </w:t>
      </w:r>
    </w:p>
    <w:p w14:paraId="7536A6F4" w14:textId="77777777" w:rsidR="000D01B2" w:rsidRDefault="000D01B2">
      <w:pPr>
        <w:rPr>
          <w:rFonts w:ascii="Gill Sans MT" w:hAnsi="Gill Sans MT"/>
          <w:bCs/>
          <w:sz w:val="22"/>
          <w:szCs w:val="22"/>
        </w:rPr>
      </w:pPr>
    </w:p>
    <w:p w14:paraId="50EC1C95" w14:textId="210CA5A7" w:rsidR="00D32144" w:rsidRDefault="00D32144">
      <w:pPr>
        <w:rPr>
          <w:rFonts w:ascii="Gill Sans MT" w:hAnsi="Gill Sans MT"/>
          <w:bCs/>
          <w:sz w:val="22"/>
          <w:szCs w:val="22"/>
        </w:rPr>
      </w:pPr>
      <w:r>
        <w:rPr>
          <w:rFonts w:ascii="Gill Sans MT" w:hAnsi="Gill Sans MT"/>
          <w:bCs/>
          <w:sz w:val="22"/>
          <w:szCs w:val="22"/>
        </w:rPr>
        <w:t>Il n’y a plus d’abattages d’arbres vivants de prévus</w:t>
      </w:r>
      <w:r w:rsidR="002B2833">
        <w:rPr>
          <w:rFonts w:ascii="Gill Sans MT" w:hAnsi="Gill Sans MT"/>
          <w:bCs/>
          <w:sz w:val="22"/>
          <w:szCs w:val="22"/>
        </w:rPr>
        <w:t xml:space="preserve"> par la Commune</w:t>
      </w:r>
      <w:r>
        <w:rPr>
          <w:rFonts w:ascii="Gill Sans MT" w:hAnsi="Gill Sans MT"/>
          <w:bCs/>
          <w:sz w:val="22"/>
          <w:szCs w:val="22"/>
        </w:rPr>
        <w:t xml:space="preserve"> pour cette saison. De manière générale, la section plantation du service espace vert n’abat plus que des arbres morts ou malades et qui représentent un danger pour les riverains. Les arbres d’alignement abattus sont systématiquement remplacés (sauf cas exceptionnels). </w:t>
      </w:r>
    </w:p>
    <w:p w14:paraId="5EE5E0A6" w14:textId="33E824EF" w:rsidR="00D32144" w:rsidRDefault="00D32144">
      <w:pPr>
        <w:rPr>
          <w:rFonts w:ascii="Gill Sans MT" w:hAnsi="Gill Sans MT"/>
          <w:bCs/>
          <w:sz w:val="22"/>
          <w:szCs w:val="22"/>
        </w:rPr>
      </w:pPr>
    </w:p>
    <w:p w14:paraId="4B94AFBA" w14:textId="1D0D4494" w:rsidR="00C17345" w:rsidRPr="000D01B2" w:rsidRDefault="00D32144" w:rsidP="000D01B2">
      <w:pPr>
        <w:rPr>
          <w:rFonts w:ascii="Gill Sans MT" w:hAnsi="Gill Sans MT"/>
          <w:bCs/>
          <w:sz w:val="22"/>
          <w:szCs w:val="22"/>
        </w:rPr>
      </w:pPr>
      <w:r>
        <w:rPr>
          <w:rFonts w:ascii="Gill Sans MT" w:hAnsi="Gill Sans MT"/>
          <w:bCs/>
          <w:sz w:val="22"/>
          <w:szCs w:val="22"/>
        </w:rPr>
        <w:t>En ce qui concerne l’option de transplantation, cela ne fonctionne que pour de jeunes arbres récemment plantés. Dans le cas de vieux arbre, la survie est fortement compromise</w:t>
      </w:r>
      <w:r w:rsidR="000D01B2">
        <w:rPr>
          <w:rFonts w:ascii="Gill Sans MT" w:hAnsi="Gill Sans MT"/>
          <w:bCs/>
          <w:sz w:val="22"/>
          <w:szCs w:val="22"/>
        </w:rPr>
        <w:t>.</w:t>
      </w:r>
      <w:r w:rsidR="00EA76F5">
        <w:t xml:space="preserve"> </w:t>
      </w:r>
    </w:p>
    <w:sectPr w:rsidR="00C17345" w:rsidRPr="000D01B2">
      <w:pgSz w:w="11906" w:h="16838"/>
      <w:pgMar w:top="1417" w:right="1417" w:bottom="1417" w:left="1417"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ill Sans MT">
    <w:panose1 w:val="020B0502020104020203"/>
    <w:charset w:val="00"/>
    <w:family w:val="swiss"/>
    <w:pitch w:val="variable"/>
    <w:sig w:usb0="00000007" w:usb1="00000000" w:usb2="00000000" w:usb3="00000000" w:csb0="00000003" w:csb1="00000000"/>
  </w:font>
  <w:font w:name="MS Mincho">
    <w:altName w:val="Yu Gothic UI"/>
    <w:panose1 w:val="02020609040205080304"/>
    <w:charset w:val="80"/>
    <w:family w:val="modern"/>
    <w:pitch w:val="fixed"/>
    <w:sig w:usb0="E00002FF" w:usb1="6AC7FDFB" w:usb2="08000012" w:usb3="00000000" w:csb0="0002009F" w:csb1="00000000"/>
  </w:font>
  <w:font w:name="DejaVu Sans">
    <w:altName w:val="Verdana"/>
    <w:charset w:val="00"/>
    <w:family w:val="swiss"/>
    <w:pitch w:val="variable"/>
    <w:sig w:usb0="E7002EFF" w:usb1="D200FDFF" w:usb2="0A24602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iberation Serif">
    <w:altName w:val="Times New Roman"/>
    <w:charset w:val="01"/>
    <w:family w:val="swiss"/>
    <w:pitch w:val="variable"/>
  </w:font>
  <w:font w:name="Lucida Grande">
    <w:altName w:val="Segoe UI"/>
    <w:charset w:val="01"/>
    <w:family w:val="roman"/>
    <w:pitch w:val="variable"/>
  </w:font>
  <w:font w:name="OpenSymbol">
    <w:altName w:val="Cambria"/>
    <w:charset w:val="00"/>
    <w:family w:val="auto"/>
    <w:pitch w:val="variable"/>
    <w:sig w:usb0="800000AF" w:usb1="1001ECEA" w:usb2="00000000" w:usb3="00000000" w:csb0="00000001" w:csb1="00000000"/>
  </w:font>
  <w:font w:name="Liberation Sans">
    <w:altName w:val="Arial"/>
    <w:charset w:val="01"/>
    <w:family w:val="roman"/>
    <w:pitch w:val="variable"/>
  </w:font>
  <w:font w:name="Klima">
    <w:altName w:val="Cambria"/>
    <w:charset w:val="01"/>
    <w:family w:val="roman"/>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3E197A"/>
    <w:multiLevelType w:val="hybridMultilevel"/>
    <w:tmpl w:val="2092D59A"/>
    <w:lvl w:ilvl="0" w:tplc="E4BEDCFA">
      <w:numFmt w:val="bullet"/>
      <w:lvlText w:val="-"/>
      <w:lvlJc w:val="left"/>
      <w:pPr>
        <w:ind w:left="720" w:hanging="360"/>
      </w:pPr>
      <w:rPr>
        <w:rFonts w:ascii="Gill Sans MT" w:eastAsia="MS Mincho" w:hAnsi="Gill Sans MT" w:cs="DejaVu San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345"/>
    <w:rsid w:val="000D01B2"/>
    <w:rsid w:val="000D159D"/>
    <w:rsid w:val="00121FAD"/>
    <w:rsid w:val="00235D10"/>
    <w:rsid w:val="002B2833"/>
    <w:rsid w:val="002C5B28"/>
    <w:rsid w:val="00323F69"/>
    <w:rsid w:val="00361330"/>
    <w:rsid w:val="004004BC"/>
    <w:rsid w:val="005E44CC"/>
    <w:rsid w:val="005E5072"/>
    <w:rsid w:val="00614FB2"/>
    <w:rsid w:val="00715EDE"/>
    <w:rsid w:val="00994025"/>
    <w:rsid w:val="00AA7489"/>
    <w:rsid w:val="00AE0F4F"/>
    <w:rsid w:val="00B701E6"/>
    <w:rsid w:val="00BB472F"/>
    <w:rsid w:val="00C17345"/>
    <w:rsid w:val="00C22399"/>
    <w:rsid w:val="00D32144"/>
    <w:rsid w:val="00E054C3"/>
    <w:rsid w:val="00E933A1"/>
    <w:rsid w:val="00EA76F5"/>
    <w:rsid w:val="00F04286"/>
    <w:rsid w:val="00F93A5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8DC0D"/>
  <w15:docId w15:val="{C2353BB9-10AE-4625-8B67-51EC9860A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DejaVu Sans"/>
        <w:szCs w:val="24"/>
        <w:lang w:val="fr-FR" w:eastAsia="fr-FR"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Pr>
      <w:sz w:val="24"/>
    </w:rPr>
  </w:style>
  <w:style w:type="paragraph" w:styleId="Kop1">
    <w:name w:val="heading 1"/>
    <w:basedOn w:val="Titel"/>
    <w:next w:val="Plattetekst"/>
    <w:uiPriority w:val="9"/>
    <w:qFormat/>
    <w:pPr>
      <w:outlineLvl w:val="0"/>
    </w:pPr>
    <w:rPr>
      <w:rFonts w:ascii="Liberation Serif" w:hAnsi="Liberation Serif"/>
      <w:b/>
      <w:bCs/>
      <w:sz w:val="48"/>
      <w:szCs w:val="48"/>
    </w:rPr>
  </w:style>
  <w:style w:type="paragraph" w:styleId="Kop3">
    <w:name w:val="heading 3"/>
    <w:basedOn w:val="Titel"/>
    <w:next w:val="Plattetekst"/>
    <w:uiPriority w:val="9"/>
    <w:semiHidden/>
    <w:unhideWhenUsed/>
    <w:qFormat/>
    <w:pPr>
      <w:spacing w:before="140"/>
      <w:outlineLvl w:val="2"/>
    </w:pPr>
    <w:rPr>
      <w:rFonts w:ascii="Liberation Serif" w:hAnsi="Liberation Serif"/>
      <w:b/>
      <w:b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TextedebullesCar">
    <w:name w:val="Texte de bulles Car"/>
    <w:basedOn w:val="Standaardalinea-lettertype"/>
    <w:qFormat/>
    <w:rPr>
      <w:rFonts w:ascii="Lucida Grande" w:hAnsi="Lucida Grande" w:cs="Lucida Grande"/>
      <w:sz w:val="18"/>
      <w:szCs w:val="18"/>
    </w:rPr>
  </w:style>
  <w:style w:type="character" w:styleId="Nadruk">
    <w:name w:val="Emphasis"/>
    <w:qFormat/>
    <w:rPr>
      <w:i/>
      <w:iCs/>
    </w:rPr>
  </w:style>
  <w:style w:type="character" w:customStyle="1" w:styleId="Accentuationforte">
    <w:name w:val="Accentuation forte"/>
    <w:qFormat/>
    <w:rPr>
      <w:b/>
      <w:bCs/>
    </w:rPr>
  </w:style>
  <w:style w:type="character" w:customStyle="1" w:styleId="LienInternet">
    <w:name w:val="Lien Internet"/>
    <w:rPr>
      <w:color w:val="000080"/>
      <w:u w:val="single"/>
    </w:rPr>
  </w:style>
  <w:style w:type="character" w:customStyle="1" w:styleId="Caractresdenotedebasdepage">
    <w:name w:val="Caractères de note de bas de page"/>
    <w:qFormat/>
  </w:style>
  <w:style w:type="character" w:customStyle="1" w:styleId="Ancredenotedebasdepage">
    <w:name w:val="Ancre de note de bas de page"/>
    <w:rPr>
      <w:vertAlign w:val="superscript"/>
    </w:rPr>
  </w:style>
  <w:style w:type="character" w:customStyle="1" w:styleId="Puces">
    <w:name w:val="Puces"/>
    <w:qFormat/>
    <w:rPr>
      <w:rFonts w:ascii="OpenSymbol" w:eastAsia="OpenSymbol" w:hAnsi="OpenSymbol" w:cs="OpenSymbol"/>
    </w:rPr>
  </w:style>
  <w:style w:type="character" w:customStyle="1" w:styleId="Ancredenotedefin">
    <w:name w:val="Ancre de note de fin"/>
    <w:rPr>
      <w:vertAlign w:val="superscript"/>
    </w:rPr>
  </w:style>
  <w:style w:type="character" w:customStyle="1" w:styleId="Caractresdenotedefin">
    <w:name w:val="Caractères de note de fin"/>
    <w:qFormat/>
  </w:style>
  <w:style w:type="paragraph" w:styleId="Titel">
    <w:name w:val="Title"/>
    <w:basedOn w:val="Standaard"/>
    <w:next w:val="Plattetekst"/>
    <w:uiPriority w:val="10"/>
    <w:qFormat/>
    <w:pPr>
      <w:keepNext/>
      <w:spacing w:before="240" w:after="120"/>
    </w:pPr>
    <w:rPr>
      <w:rFonts w:ascii="Liberation Sans" w:eastAsia="DejaVu Sans" w:hAnsi="Liberation Sans"/>
      <w:sz w:val="28"/>
      <w:szCs w:val="28"/>
    </w:rPr>
  </w:style>
  <w:style w:type="paragraph" w:styleId="Plattetekst">
    <w:name w:val="Body Text"/>
    <w:basedOn w:val="Standaard"/>
    <w:pPr>
      <w:spacing w:after="140" w:line="276" w:lineRule="auto"/>
    </w:pPr>
  </w:style>
  <w:style w:type="paragraph" w:styleId="Lijst">
    <w:name w:val="List"/>
    <w:basedOn w:val="Plattetekst"/>
  </w:style>
  <w:style w:type="paragraph" w:styleId="Bijschrift">
    <w:name w:val="caption"/>
    <w:basedOn w:val="Standaard"/>
    <w:qFormat/>
    <w:pPr>
      <w:suppressLineNumbers/>
      <w:spacing w:before="120" w:after="120"/>
    </w:pPr>
    <w:rPr>
      <w:i/>
      <w:iCs/>
    </w:rPr>
  </w:style>
  <w:style w:type="paragraph" w:customStyle="1" w:styleId="Index">
    <w:name w:val="Index"/>
    <w:basedOn w:val="Standaard"/>
    <w:qFormat/>
    <w:pPr>
      <w:suppressLineNumbers/>
    </w:pPr>
  </w:style>
  <w:style w:type="paragraph" w:styleId="Ballontekst">
    <w:name w:val="Balloon Text"/>
    <w:basedOn w:val="Standaard"/>
    <w:qFormat/>
    <w:rPr>
      <w:rFonts w:ascii="Lucida Grande" w:hAnsi="Lucida Grande" w:cs="Lucida Grande"/>
      <w:sz w:val="18"/>
      <w:szCs w:val="18"/>
    </w:rPr>
  </w:style>
  <w:style w:type="paragraph" w:customStyle="1" w:styleId="Citations">
    <w:name w:val="Citations"/>
    <w:basedOn w:val="Standaard"/>
    <w:qFormat/>
    <w:pPr>
      <w:spacing w:after="283"/>
      <w:ind w:left="567" w:right="567"/>
    </w:pPr>
  </w:style>
  <w:style w:type="paragraph" w:styleId="Voetnoottekst">
    <w:name w:val="footnote text"/>
    <w:basedOn w:val="Standaard"/>
    <w:pPr>
      <w:suppressLineNumbers/>
      <w:ind w:left="339" w:hanging="339"/>
    </w:pPr>
    <w:rPr>
      <w:sz w:val="20"/>
      <w:szCs w:val="20"/>
    </w:rPr>
  </w:style>
  <w:style w:type="paragraph" w:styleId="Lijstalinea">
    <w:name w:val="List Paragraph"/>
    <w:basedOn w:val="Standaard"/>
    <w:uiPriority w:val="34"/>
    <w:qFormat/>
    <w:rsid w:val="00D32144"/>
    <w:pPr>
      <w:ind w:left="720"/>
      <w:contextualSpacing/>
    </w:pPr>
  </w:style>
  <w:style w:type="character" w:styleId="Hyperlink">
    <w:name w:val="Hyperlink"/>
    <w:basedOn w:val="Standaardalinea-lettertype"/>
    <w:uiPriority w:val="99"/>
    <w:unhideWhenUsed/>
    <w:rsid w:val="00715EDE"/>
    <w:rPr>
      <w:color w:val="0563C1" w:themeColor="hyperlink"/>
      <w:u w:val="single"/>
    </w:rPr>
  </w:style>
  <w:style w:type="character" w:customStyle="1" w:styleId="UnresolvedMention">
    <w:name w:val="Unresolved Mention"/>
    <w:basedOn w:val="Standaardalinea-lettertype"/>
    <w:uiPriority w:val="99"/>
    <w:semiHidden/>
    <w:unhideWhenUsed/>
    <w:rsid w:val="00715E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572</Words>
  <Characters>3148</Characters>
  <Application>Microsoft Office Word</Application>
  <DocSecurity>4</DocSecurity>
  <Lines>26</Lines>
  <Paragraphs>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CANVA Question parlementaire</vt:lpstr>
      <vt:lpstr>CANVA Question parlementaire</vt:lpstr>
    </vt:vector>
  </TitlesOfParts>
  <Company>RASQUIN SIMON</Company>
  <LinksUpToDate>false</LinksUpToDate>
  <CharactersWithSpaces>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CANVA Question parlementaire</dc:title>
  <dc:subject/>
  <dc:creator>SIMON RASQUIN</dc:creator>
  <dc:description/>
  <cp:lastModifiedBy>VERBOOGEN Karin</cp:lastModifiedBy>
  <cp:revision>2</cp:revision>
  <cp:lastPrinted>2022-03-28T06:53:00Z</cp:lastPrinted>
  <dcterms:created xsi:type="dcterms:W3CDTF">2022-03-28T06:54:00Z</dcterms:created>
  <dcterms:modified xsi:type="dcterms:W3CDTF">2022-03-28T06:54:00Z</dcterms:modified>
  <dc:language>fr-BE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